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18113A" w14:textId="77777777" w:rsidR="00A140D0" w:rsidRDefault="00A140D0" w:rsidP="00963A13">
      <w:pPr>
        <w:tabs>
          <w:tab w:val="left" w:pos="3591"/>
        </w:tabs>
        <w:autoSpaceDE w:val="0"/>
        <w:autoSpaceDN w:val="0"/>
        <w:adjustRightInd w:val="0"/>
        <w:spacing w:after="0" w:line="240" w:lineRule="auto"/>
        <w:rPr>
          <w:rFonts w:eastAsia="Times New Roman"/>
          <w:b/>
          <w:szCs w:val="24"/>
          <w:u w:val="single"/>
        </w:rPr>
      </w:pPr>
    </w:p>
    <w:p w14:paraId="5D657443" w14:textId="77777777" w:rsidR="00624826" w:rsidRDefault="00624826" w:rsidP="00E02279">
      <w:pPr>
        <w:tabs>
          <w:tab w:val="left" w:pos="3591"/>
        </w:tabs>
        <w:autoSpaceDE w:val="0"/>
        <w:autoSpaceDN w:val="0"/>
        <w:adjustRightInd w:val="0"/>
        <w:spacing w:after="0" w:line="240" w:lineRule="auto"/>
        <w:jc w:val="center"/>
        <w:rPr>
          <w:rFonts w:eastAsia="Times New Roman"/>
          <w:b/>
          <w:szCs w:val="24"/>
          <w:u w:val="single"/>
        </w:rPr>
      </w:pPr>
    </w:p>
    <w:p w14:paraId="7E01096A" w14:textId="77777777" w:rsidR="00624826" w:rsidRDefault="00624826" w:rsidP="00E02279">
      <w:pPr>
        <w:tabs>
          <w:tab w:val="left" w:pos="3591"/>
        </w:tabs>
        <w:autoSpaceDE w:val="0"/>
        <w:autoSpaceDN w:val="0"/>
        <w:adjustRightInd w:val="0"/>
        <w:spacing w:after="0" w:line="240" w:lineRule="auto"/>
        <w:jc w:val="center"/>
        <w:rPr>
          <w:rFonts w:eastAsia="Times New Roman"/>
          <w:b/>
          <w:szCs w:val="24"/>
          <w:u w:val="single"/>
        </w:rPr>
      </w:pPr>
    </w:p>
    <w:p w14:paraId="4F1D2020" w14:textId="5A801060" w:rsidR="00F30009" w:rsidRPr="008E3B6D" w:rsidRDefault="00F30009" w:rsidP="00E02279">
      <w:pPr>
        <w:tabs>
          <w:tab w:val="left" w:pos="3591"/>
        </w:tabs>
        <w:autoSpaceDE w:val="0"/>
        <w:autoSpaceDN w:val="0"/>
        <w:adjustRightInd w:val="0"/>
        <w:spacing w:after="0" w:line="240" w:lineRule="auto"/>
        <w:jc w:val="center"/>
        <w:rPr>
          <w:rFonts w:eastAsia="Times New Roman"/>
          <w:b/>
          <w:szCs w:val="24"/>
          <w:u w:val="single"/>
        </w:rPr>
      </w:pPr>
      <w:r w:rsidRPr="008E3B6D">
        <w:rPr>
          <w:rFonts w:eastAsia="Times New Roman"/>
          <w:b/>
          <w:szCs w:val="24"/>
          <w:u w:val="single"/>
        </w:rPr>
        <w:t>Agenda</w:t>
      </w:r>
    </w:p>
    <w:p w14:paraId="2B66459E" w14:textId="77777777" w:rsidR="00F30009" w:rsidRPr="008E3B6D" w:rsidRDefault="00F30009" w:rsidP="00F30009">
      <w:pPr>
        <w:autoSpaceDE w:val="0"/>
        <w:autoSpaceDN w:val="0"/>
        <w:adjustRightInd w:val="0"/>
        <w:spacing w:after="0" w:line="240" w:lineRule="auto"/>
        <w:jc w:val="center"/>
        <w:rPr>
          <w:rFonts w:eastAsia="Times New Roman"/>
          <w:b/>
          <w:szCs w:val="24"/>
          <w:u w:val="single"/>
        </w:rPr>
      </w:pPr>
    </w:p>
    <w:p w14:paraId="0D8977A6" w14:textId="22825BE5" w:rsidR="00F30009" w:rsidRPr="008E3B6D" w:rsidRDefault="00F30009" w:rsidP="00F30009">
      <w:pPr>
        <w:tabs>
          <w:tab w:val="left" w:pos="561"/>
        </w:tabs>
        <w:spacing w:after="0" w:line="240" w:lineRule="auto"/>
        <w:jc w:val="center"/>
        <w:rPr>
          <w:rFonts w:eastAsia="Times New Roman"/>
          <w:szCs w:val="24"/>
        </w:rPr>
      </w:pPr>
      <w:r w:rsidRPr="008E3B6D">
        <w:rPr>
          <w:rFonts w:eastAsia="Times New Roman"/>
          <w:szCs w:val="24"/>
        </w:rPr>
        <w:t xml:space="preserve">Legislative </w:t>
      </w:r>
      <w:r w:rsidR="00E11450">
        <w:rPr>
          <w:rFonts w:eastAsia="Times New Roman"/>
          <w:szCs w:val="24"/>
        </w:rPr>
        <w:t>Public Hearing</w:t>
      </w:r>
    </w:p>
    <w:p w14:paraId="6DBFC616" w14:textId="553892F7" w:rsidR="00F30009" w:rsidRPr="008E3B6D" w:rsidRDefault="003620ED" w:rsidP="00F30009">
      <w:pPr>
        <w:tabs>
          <w:tab w:val="left" w:pos="561"/>
        </w:tabs>
        <w:spacing w:after="0" w:line="240" w:lineRule="auto"/>
        <w:jc w:val="center"/>
        <w:rPr>
          <w:rFonts w:eastAsia="Times New Roman"/>
          <w:szCs w:val="24"/>
        </w:rPr>
      </w:pPr>
      <w:r>
        <w:rPr>
          <w:rFonts w:eastAsia="Times New Roman"/>
          <w:szCs w:val="24"/>
        </w:rPr>
        <w:t>Mon</w:t>
      </w:r>
      <w:r w:rsidR="0048245A">
        <w:rPr>
          <w:rFonts w:eastAsia="Times New Roman"/>
          <w:szCs w:val="24"/>
        </w:rPr>
        <w:t>day</w:t>
      </w:r>
      <w:r w:rsidR="00AD25F9">
        <w:rPr>
          <w:rFonts w:eastAsia="Times New Roman"/>
          <w:szCs w:val="24"/>
        </w:rPr>
        <w:t xml:space="preserve">, </w:t>
      </w:r>
      <w:r w:rsidR="001E1527">
        <w:rPr>
          <w:rFonts w:eastAsia="Times New Roman"/>
          <w:szCs w:val="24"/>
        </w:rPr>
        <w:t>Novem</w:t>
      </w:r>
      <w:r w:rsidR="00AD01AA">
        <w:rPr>
          <w:rFonts w:eastAsia="Times New Roman"/>
          <w:szCs w:val="24"/>
        </w:rPr>
        <w:t>ber</w:t>
      </w:r>
      <w:r w:rsidR="00DD0C08">
        <w:rPr>
          <w:rFonts w:eastAsia="Times New Roman"/>
          <w:szCs w:val="24"/>
        </w:rPr>
        <w:t xml:space="preserve"> </w:t>
      </w:r>
      <w:r w:rsidR="00E11450">
        <w:rPr>
          <w:rFonts w:eastAsia="Times New Roman"/>
          <w:szCs w:val="24"/>
        </w:rPr>
        <w:t>1</w:t>
      </w:r>
      <w:r w:rsidR="001E1527">
        <w:rPr>
          <w:rFonts w:eastAsia="Times New Roman"/>
          <w:szCs w:val="24"/>
        </w:rPr>
        <w:t>8</w:t>
      </w:r>
      <w:r w:rsidR="0048245A">
        <w:rPr>
          <w:rFonts w:eastAsia="Times New Roman"/>
          <w:szCs w:val="24"/>
        </w:rPr>
        <w:t>, 202</w:t>
      </w:r>
      <w:r w:rsidR="00E15BCB">
        <w:rPr>
          <w:rFonts w:eastAsia="Times New Roman"/>
          <w:szCs w:val="24"/>
        </w:rPr>
        <w:t>4</w:t>
      </w:r>
    </w:p>
    <w:p w14:paraId="05C5714A" w14:textId="77777777" w:rsidR="008F0DF0" w:rsidRPr="008E3B6D" w:rsidRDefault="008F0DF0" w:rsidP="008F0DF0">
      <w:pPr>
        <w:tabs>
          <w:tab w:val="left" w:pos="561"/>
        </w:tabs>
        <w:spacing w:after="0" w:line="240" w:lineRule="auto"/>
        <w:jc w:val="center"/>
        <w:rPr>
          <w:rFonts w:eastAsia="Times New Roman"/>
          <w:szCs w:val="24"/>
        </w:rPr>
      </w:pPr>
      <w:bookmarkStart w:id="0" w:name="_Hlk101964573"/>
      <w:r>
        <w:rPr>
          <w:rFonts w:eastAsia="Times New Roman"/>
          <w:szCs w:val="24"/>
        </w:rPr>
        <w:t xml:space="preserve">Hybrid Meeting (Virtual and </w:t>
      </w:r>
      <w:r w:rsidRPr="008E3B6D">
        <w:rPr>
          <w:rFonts w:eastAsia="Times New Roman"/>
          <w:szCs w:val="24"/>
        </w:rPr>
        <w:t>In-Person Meeting</w:t>
      </w:r>
      <w:r>
        <w:rPr>
          <w:rFonts w:eastAsia="Times New Roman"/>
          <w:szCs w:val="24"/>
        </w:rPr>
        <w:t>)</w:t>
      </w:r>
    </w:p>
    <w:bookmarkEnd w:id="0"/>
    <w:p w14:paraId="06D05BB5" w14:textId="77777777" w:rsidR="008F0DF0" w:rsidRDefault="008F0DF0" w:rsidP="008F0DF0">
      <w:pPr>
        <w:tabs>
          <w:tab w:val="left" w:pos="561"/>
        </w:tabs>
        <w:spacing w:after="0" w:line="240" w:lineRule="auto"/>
        <w:jc w:val="center"/>
        <w:rPr>
          <w:rStyle w:val="Hyperlink"/>
          <w:szCs w:val="24"/>
        </w:rPr>
      </w:pPr>
      <w:r w:rsidRPr="008E3B6D">
        <w:rPr>
          <w:szCs w:val="24"/>
        </w:rPr>
        <w:t xml:space="preserve">Video Streamed on </w:t>
      </w:r>
      <w:hyperlink r:id="rId11" w:history="1">
        <w:r>
          <w:rPr>
            <w:rStyle w:val="Hyperlink"/>
            <w:szCs w:val="24"/>
          </w:rPr>
          <w:t>https://cc.howardcountymd.gov/watch-us</w:t>
        </w:r>
      </w:hyperlink>
    </w:p>
    <w:p w14:paraId="24C1EDCE" w14:textId="77777777" w:rsidR="00F30009" w:rsidRPr="008E3B6D" w:rsidRDefault="00F30009" w:rsidP="00F30009">
      <w:pPr>
        <w:tabs>
          <w:tab w:val="left" w:pos="561"/>
        </w:tabs>
        <w:spacing w:after="0" w:line="240" w:lineRule="auto"/>
        <w:jc w:val="center"/>
        <w:rPr>
          <w:rFonts w:eastAsia="Times New Roman"/>
          <w:szCs w:val="24"/>
        </w:rPr>
      </w:pPr>
      <w:r w:rsidRPr="008E3B6D">
        <w:rPr>
          <w:rFonts w:eastAsia="Times New Roman"/>
          <w:szCs w:val="24"/>
        </w:rPr>
        <w:t>Broadcast on channels 44(Verizon) and 99(Comcast)</w:t>
      </w:r>
    </w:p>
    <w:p w14:paraId="54D7A986" w14:textId="08806738" w:rsidR="00E00CF4" w:rsidRDefault="00937949" w:rsidP="00E00CF4">
      <w:pPr>
        <w:tabs>
          <w:tab w:val="left" w:pos="561"/>
        </w:tabs>
        <w:spacing w:after="0" w:line="240" w:lineRule="auto"/>
        <w:jc w:val="center"/>
        <w:rPr>
          <w:rFonts w:eastAsia="Times New Roman"/>
          <w:szCs w:val="24"/>
        </w:rPr>
      </w:pPr>
      <w:r>
        <w:rPr>
          <w:rFonts w:eastAsia="Times New Roman"/>
          <w:szCs w:val="24"/>
        </w:rPr>
        <w:t>7</w:t>
      </w:r>
      <w:r w:rsidR="00F30009" w:rsidRPr="008E3B6D">
        <w:rPr>
          <w:rFonts w:eastAsia="Times New Roman"/>
          <w:szCs w:val="24"/>
        </w:rPr>
        <w:t xml:space="preserve">:00 </w:t>
      </w:r>
      <w:r>
        <w:rPr>
          <w:rFonts w:eastAsia="Times New Roman"/>
          <w:szCs w:val="24"/>
        </w:rPr>
        <w:t>p</w:t>
      </w:r>
      <w:r w:rsidR="00F30009" w:rsidRPr="008E3B6D">
        <w:rPr>
          <w:rFonts w:eastAsia="Times New Roman"/>
          <w:szCs w:val="24"/>
        </w:rPr>
        <w:t>.</w:t>
      </w:r>
      <w:r>
        <w:rPr>
          <w:rFonts w:eastAsia="Times New Roman"/>
          <w:szCs w:val="24"/>
        </w:rPr>
        <w:t>m</w:t>
      </w:r>
      <w:r w:rsidR="00F30009" w:rsidRPr="008E3B6D">
        <w:rPr>
          <w:rFonts w:eastAsia="Times New Roman"/>
          <w:szCs w:val="24"/>
        </w:rPr>
        <w:t>.</w:t>
      </w:r>
    </w:p>
    <w:p w14:paraId="5B967EE0" w14:textId="0FD88E41" w:rsidR="00046217" w:rsidRDefault="00046217" w:rsidP="00A3670A">
      <w:pPr>
        <w:pStyle w:val="Header"/>
        <w:autoSpaceDE w:val="0"/>
        <w:autoSpaceDN w:val="0"/>
        <w:adjustRightInd w:val="0"/>
        <w:ind w:left="540"/>
        <w:jc w:val="both"/>
        <w:rPr>
          <w:rFonts w:eastAsia="Times New Roman"/>
          <w:szCs w:val="24"/>
          <w:u w:val="single"/>
        </w:rPr>
      </w:pPr>
    </w:p>
    <w:p w14:paraId="2134EB1E" w14:textId="77777777" w:rsidR="00624826" w:rsidRDefault="00624826" w:rsidP="00A3670A">
      <w:pPr>
        <w:pStyle w:val="Header"/>
        <w:autoSpaceDE w:val="0"/>
        <w:autoSpaceDN w:val="0"/>
        <w:adjustRightInd w:val="0"/>
        <w:ind w:left="540"/>
        <w:jc w:val="both"/>
        <w:rPr>
          <w:rFonts w:eastAsia="Times New Roman"/>
          <w:szCs w:val="24"/>
          <w:u w:val="single"/>
        </w:rPr>
      </w:pPr>
    </w:p>
    <w:tbl>
      <w:tblPr>
        <w:tblW w:w="9900" w:type="dxa"/>
        <w:tblInd w:w="-270" w:type="dxa"/>
        <w:tblCellMar>
          <w:left w:w="0" w:type="dxa"/>
          <w:right w:w="0" w:type="dxa"/>
        </w:tblCellMar>
        <w:tblLook w:val="0000" w:firstRow="0" w:lastRow="0" w:firstColumn="0" w:lastColumn="0" w:noHBand="0" w:noVBand="0"/>
      </w:tblPr>
      <w:tblGrid>
        <w:gridCol w:w="9900"/>
      </w:tblGrid>
      <w:tr w:rsidR="00FA0B4A" w14:paraId="2D378E5E" w14:textId="77777777" w:rsidTr="00624826">
        <w:trPr>
          <w:trHeight w:val="277"/>
        </w:trPr>
        <w:tc>
          <w:tcPr>
            <w:tcW w:w="9900" w:type="dxa"/>
            <w:tcMar>
              <w:top w:w="39" w:type="dxa"/>
              <w:left w:w="39" w:type="dxa"/>
              <w:bottom w:w="39" w:type="dxa"/>
              <w:right w:w="39" w:type="dxa"/>
            </w:tcMar>
            <w:vAlign w:val="center"/>
          </w:tcPr>
          <w:p w14:paraId="45B433E4" w14:textId="77777777" w:rsidR="00FA0B4A" w:rsidRDefault="00FA0B4A" w:rsidP="002E6EF5">
            <w:pPr>
              <w:spacing w:after="0" w:line="240" w:lineRule="auto"/>
              <w:jc w:val="center"/>
            </w:pPr>
            <w:r>
              <w:rPr>
                <w:rFonts w:eastAsia="Times New Roman"/>
                <w:b/>
                <w:color w:val="000000"/>
                <w:u w:val="single"/>
              </w:rPr>
              <w:t>Appointments</w:t>
            </w:r>
          </w:p>
        </w:tc>
      </w:tr>
      <w:tr w:rsidR="00624826" w14:paraId="599E1FE4" w14:textId="77777777" w:rsidTr="00624826">
        <w:trPr>
          <w:trHeight w:val="277"/>
        </w:trPr>
        <w:tc>
          <w:tcPr>
            <w:tcW w:w="9900" w:type="dxa"/>
            <w:tcMar>
              <w:top w:w="39" w:type="dxa"/>
              <w:left w:w="39" w:type="dxa"/>
              <w:bottom w:w="39" w:type="dxa"/>
              <w:right w:w="39" w:type="dxa"/>
            </w:tcMar>
          </w:tcPr>
          <w:p w14:paraId="709667ED" w14:textId="77777777" w:rsidR="00624826" w:rsidRPr="00453D77" w:rsidRDefault="00624826" w:rsidP="00624826">
            <w:pPr>
              <w:spacing w:after="0" w:line="240" w:lineRule="auto"/>
              <w:ind w:left="599" w:hanging="599"/>
              <w:rPr>
                <w:rFonts w:eastAsia="Times New Roman"/>
                <w:sz w:val="20"/>
              </w:rPr>
            </w:pPr>
            <w:r w:rsidRPr="00453D77">
              <w:rPr>
                <w:rFonts w:eastAsia="Times New Roman"/>
                <w:b/>
                <w:color w:val="000000"/>
              </w:rPr>
              <w:t>CR117-2024</w:t>
            </w:r>
            <w:r>
              <w:rPr>
                <w:rFonts w:eastAsia="Times New Roman"/>
                <w:b/>
                <w:color w:val="000000"/>
              </w:rPr>
              <w:t xml:space="preserve"> - </w:t>
            </w:r>
            <w:r w:rsidRPr="00453D77">
              <w:rPr>
                <w:rFonts w:eastAsia="Times New Roman"/>
                <w:color w:val="000000"/>
              </w:rPr>
              <w:t xml:space="preserve">Introduced by The Chairperson at the request of the County Executive </w:t>
            </w:r>
          </w:p>
          <w:p w14:paraId="551DE555" w14:textId="77777777" w:rsidR="00624826" w:rsidRPr="00453D77" w:rsidRDefault="00624826" w:rsidP="00963A13">
            <w:pPr>
              <w:spacing w:after="0" w:line="240" w:lineRule="auto"/>
              <w:ind w:left="599" w:hanging="599"/>
              <w:rPr>
                <w:rFonts w:eastAsia="Times New Roman"/>
                <w:sz w:val="20"/>
              </w:rPr>
            </w:pPr>
            <w:r w:rsidRPr="00453D77">
              <w:rPr>
                <w:rFonts w:eastAsia="Times New Roman"/>
                <w:color w:val="000000"/>
              </w:rPr>
              <w:t xml:space="preserve">          </w:t>
            </w:r>
            <w:r w:rsidRPr="00453D77">
              <w:rPr>
                <w:rFonts w:eastAsia="Times New Roman"/>
                <w:b/>
                <w:i/>
                <w:color w:val="000000"/>
              </w:rPr>
              <w:t>Short Title:</w:t>
            </w:r>
            <w:r w:rsidRPr="00453D77">
              <w:rPr>
                <w:rFonts w:eastAsia="Times New Roman"/>
                <w:color w:val="000000"/>
              </w:rPr>
              <w:t xml:space="preserve"> Appointment- Andrea Rizkallah- La </w:t>
            </w:r>
            <w:proofErr w:type="spellStart"/>
            <w:r w:rsidRPr="00453D77">
              <w:rPr>
                <w:rFonts w:eastAsia="Times New Roman"/>
                <w:color w:val="000000"/>
              </w:rPr>
              <w:t>Alianza</w:t>
            </w:r>
            <w:proofErr w:type="spellEnd"/>
            <w:r w:rsidRPr="00453D77">
              <w:rPr>
                <w:rFonts w:eastAsia="Times New Roman"/>
                <w:color w:val="000000"/>
              </w:rPr>
              <w:t xml:space="preserve"> Latina Commission</w:t>
            </w:r>
          </w:p>
          <w:p w14:paraId="7F0ABA68" w14:textId="76F3DFFE" w:rsidR="00624826" w:rsidRDefault="00624826" w:rsidP="00963A13">
            <w:pPr>
              <w:spacing w:after="0" w:line="240" w:lineRule="auto"/>
              <w:ind w:left="599" w:hanging="599"/>
              <w:rPr>
                <w:rFonts w:eastAsia="Times New Roman"/>
                <w:b/>
                <w:color w:val="000000"/>
                <w:u w:val="single"/>
              </w:rPr>
            </w:pPr>
            <w:r w:rsidRPr="00453D77">
              <w:rPr>
                <w:rFonts w:eastAsia="Times New Roman"/>
                <w:color w:val="000000"/>
              </w:rPr>
              <w:t xml:space="preserve">          </w:t>
            </w:r>
            <w:r w:rsidRPr="00453D77">
              <w:rPr>
                <w:rFonts w:eastAsia="Times New Roman"/>
                <w:b/>
                <w:i/>
                <w:color w:val="000000"/>
              </w:rPr>
              <w:t>Title:</w:t>
            </w:r>
            <w:r w:rsidRPr="00453D77">
              <w:rPr>
                <w:rFonts w:eastAsia="Times New Roman"/>
                <w:color w:val="000000"/>
              </w:rPr>
              <w:t xml:space="preserve"> A RESOLUTION confirming the appointment of Andrea Rizkallah to the La </w:t>
            </w:r>
            <w:proofErr w:type="spellStart"/>
            <w:r w:rsidRPr="00453D77">
              <w:rPr>
                <w:rFonts w:eastAsia="Times New Roman"/>
                <w:color w:val="000000"/>
              </w:rPr>
              <w:t>Alianza</w:t>
            </w:r>
            <w:proofErr w:type="spellEnd"/>
            <w:r w:rsidRPr="00453D77">
              <w:rPr>
                <w:rFonts w:eastAsia="Times New Roman"/>
                <w:color w:val="000000"/>
              </w:rPr>
              <w:t xml:space="preserve"> Latina Commission.</w:t>
            </w:r>
          </w:p>
        </w:tc>
      </w:tr>
      <w:tr w:rsidR="00624826" w14:paraId="2C36F718" w14:textId="77777777" w:rsidTr="00624826">
        <w:trPr>
          <w:trHeight w:val="252"/>
        </w:trPr>
        <w:tc>
          <w:tcPr>
            <w:tcW w:w="9900" w:type="dxa"/>
            <w:tcMar>
              <w:top w:w="39" w:type="dxa"/>
              <w:left w:w="39" w:type="dxa"/>
              <w:bottom w:w="39" w:type="dxa"/>
              <w:right w:w="39" w:type="dxa"/>
            </w:tcMar>
          </w:tcPr>
          <w:p w14:paraId="44490F31" w14:textId="1AF99545" w:rsidR="00624826" w:rsidRDefault="00624826" w:rsidP="00624826">
            <w:pPr>
              <w:spacing w:after="0" w:line="240" w:lineRule="auto"/>
              <w:ind w:left="599" w:hanging="599"/>
            </w:pPr>
            <w:r>
              <w:rPr>
                <w:rFonts w:eastAsia="Times New Roman"/>
                <w:b/>
                <w:color w:val="000000"/>
              </w:rPr>
              <w:t xml:space="preserve">CR138-2024 - </w:t>
            </w:r>
            <w:r>
              <w:rPr>
                <w:rFonts w:eastAsia="Times New Roman"/>
                <w:color w:val="000000"/>
              </w:rPr>
              <w:t xml:space="preserve">Introduced by The Chairperson at the request of the County Executive </w:t>
            </w:r>
          </w:p>
          <w:p w14:paraId="41D8A504"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Appointment- Bruce Fulton- Board to Promote Self-Sufficiency</w:t>
            </w:r>
          </w:p>
          <w:p w14:paraId="2F3F589B"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Title:</w:t>
            </w:r>
            <w:r>
              <w:rPr>
                <w:rFonts w:eastAsia="Times New Roman"/>
                <w:color w:val="000000"/>
              </w:rPr>
              <w:t xml:space="preserve"> A RESOLUTION confirming the appointment of Bruce Fulton to the Board to Promote Self-Sufficiency</w:t>
            </w:r>
          </w:p>
        </w:tc>
      </w:tr>
      <w:tr w:rsidR="00624826" w14:paraId="405C1D1C" w14:textId="77777777" w:rsidTr="00624826">
        <w:trPr>
          <w:trHeight w:val="252"/>
        </w:trPr>
        <w:tc>
          <w:tcPr>
            <w:tcW w:w="9900" w:type="dxa"/>
            <w:tcMar>
              <w:top w:w="39" w:type="dxa"/>
              <w:left w:w="39" w:type="dxa"/>
              <w:bottom w:w="39" w:type="dxa"/>
              <w:right w:w="39" w:type="dxa"/>
            </w:tcMar>
          </w:tcPr>
          <w:p w14:paraId="66050775" w14:textId="77777777" w:rsidR="00624826" w:rsidRDefault="00624826" w:rsidP="00624826">
            <w:pPr>
              <w:spacing w:after="0" w:line="240" w:lineRule="auto"/>
              <w:ind w:left="599" w:hanging="599"/>
            </w:pPr>
            <w:r>
              <w:rPr>
                <w:rFonts w:eastAsia="Times New Roman"/>
                <w:b/>
                <w:color w:val="000000"/>
              </w:rPr>
              <w:t xml:space="preserve">CR152-2024 - </w:t>
            </w:r>
            <w:r>
              <w:rPr>
                <w:rFonts w:eastAsia="Times New Roman"/>
                <w:color w:val="000000"/>
              </w:rPr>
              <w:t xml:space="preserve">Introduced by The Chairperson at the request of the County Executive </w:t>
            </w:r>
          </w:p>
          <w:p w14:paraId="69FC0997"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Appointment- Arthur Gold- Adult Public Guardianship Review Board</w:t>
            </w:r>
          </w:p>
          <w:p w14:paraId="614C1F5D" w14:textId="0508C9E3"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Title:</w:t>
            </w:r>
            <w:r>
              <w:rPr>
                <w:rFonts w:eastAsia="Times New Roman"/>
                <w:color w:val="000000"/>
              </w:rPr>
              <w:t xml:space="preserve"> A RESOLUTION confirming the appointment of Arthur Gold to the Adult Public Guardianship Review Board.</w:t>
            </w:r>
          </w:p>
        </w:tc>
      </w:tr>
      <w:tr w:rsidR="00624826" w14:paraId="4AC81280" w14:textId="77777777" w:rsidTr="00624826">
        <w:trPr>
          <w:trHeight w:val="252"/>
        </w:trPr>
        <w:tc>
          <w:tcPr>
            <w:tcW w:w="9900" w:type="dxa"/>
            <w:tcMar>
              <w:top w:w="39" w:type="dxa"/>
              <w:left w:w="39" w:type="dxa"/>
              <w:bottom w:w="39" w:type="dxa"/>
              <w:right w:w="39" w:type="dxa"/>
            </w:tcMar>
          </w:tcPr>
          <w:p w14:paraId="546FBAC3" w14:textId="77777777" w:rsidR="00624826" w:rsidRDefault="00624826" w:rsidP="00624826">
            <w:pPr>
              <w:spacing w:after="0" w:line="240" w:lineRule="auto"/>
              <w:ind w:left="599" w:hanging="599"/>
            </w:pPr>
            <w:r>
              <w:rPr>
                <w:rFonts w:eastAsia="Times New Roman"/>
                <w:b/>
                <w:color w:val="000000"/>
              </w:rPr>
              <w:t xml:space="preserve">CR153-2024 - </w:t>
            </w:r>
            <w:r>
              <w:rPr>
                <w:rFonts w:eastAsia="Times New Roman"/>
                <w:color w:val="000000"/>
              </w:rPr>
              <w:t xml:space="preserve">Introduced by The Chairperson at the request of the County Executive </w:t>
            </w:r>
          </w:p>
          <w:p w14:paraId="5D5CA5A7"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Appointment– Colin Fraser - Adult-Use Cannabis Advisory Panel</w:t>
            </w:r>
          </w:p>
          <w:p w14:paraId="3F4B6756" w14:textId="464BD734"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Title:</w:t>
            </w:r>
            <w:r>
              <w:rPr>
                <w:rFonts w:eastAsia="Times New Roman"/>
                <w:color w:val="000000"/>
              </w:rPr>
              <w:t xml:space="preserve"> A RESOLUTION confirming the appointment of Colin Fraser to the Adult-Use Cannabis Advisory Panel.</w:t>
            </w:r>
          </w:p>
        </w:tc>
      </w:tr>
      <w:tr w:rsidR="00624826" w14:paraId="04E4F46D" w14:textId="77777777" w:rsidTr="00624826">
        <w:trPr>
          <w:trHeight w:val="252"/>
        </w:trPr>
        <w:tc>
          <w:tcPr>
            <w:tcW w:w="9900" w:type="dxa"/>
            <w:tcMar>
              <w:top w:w="39" w:type="dxa"/>
              <w:left w:w="39" w:type="dxa"/>
              <w:bottom w:w="39" w:type="dxa"/>
              <w:right w:w="39" w:type="dxa"/>
            </w:tcMar>
          </w:tcPr>
          <w:p w14:paraId="2AF7F0FD" w14:textId="22B59763" w:rsidR="00624826" w:rsidRDefault="00624826" w:rsidP="00624826">
            <w:pPr>
              <w:spacing w:after="0" w:line="240" w:lineRule="auto"/>
              <w:ind w:left="599" w:hanging="599"/>
              <w:jc w:val="center"/>
              <w:rPr>
                <w:rFonts w:eastAsia="Times New Roman"/>
                <w:b/>
                <w:color w:val="000000"/>
              </w:rPr>
            </w:pPr>
            <w:r>
              <w:rPr>
                <w:rFonts w:eastAsia="Times New Roman"/>
                <w:b/>
                <w:color w:val="000000"/>
                <w:u w:val="single"/>
              </w:rPr>
              <w:t>Reappointments</w:t>
            </w:r>
          </w:p>
        </w:tc>
      </w:tr>
      <w:tr w:rsidR="00624826" w14:paraId="5C30F7B8" w14:textId="77777777" w:rsidTr="00624826">
        <w:trPr>
          <w:trHeight w:val="252"/>
        </w:trPr>
        <w:tc>
          <w:tcPr>
            <w:tcW w:w="9900" w:type="dxa"/>
            <w:tcMar>
              <w:top w:w="39" w:type="dxa"/>
              <w:left w:w="39" w:type="dxa"/>
              <w:bottom w:w="39" w:type="dxa"/>
              <w:right w:w="39" w:type="dxa"/>
            </w:tcMar>
          </w:tcPr>
          <w:p w14:paraId="7B58364F" w14:textId="77777777" w:rsidR="00624826" w:rsidRDefault="00624826" w:rsidP="00624826">
            <w:pPr>
              <w:spacing w:after="0" w:line="240" w:lineRule="auto"/>
              <w:ind w:left="599" w:hanging="599"/>
            </w:pPr>
            <w:r>
              <w:rPr>
                <w:rFonts w:eastAsia="Times New Roman"/>
                <w:b/>
                <w:color w:val="000000"/>
              </w:rPr>
              <w:t xml:space="preserve">CR154-2024 - </w:t>
            </w:r>
            <w:r>
              <w:rPr>
                <w:rFonts w:eastAsia="Times New Roman"/>
                <w:color w:val="000000"/>
              </w:rPr>
              <w:t xml:space="preserve">Introduced by The Chairperson at the request of the County Executive </w:t>
            </w:r>
          </w:p>
          <w:p w14:paraId="02286266"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Reappointment- Sue Bryant - LGBTQIA+ Commission </w:t>
            </w:r>
          </w:p>
          <w:p w14:paraId="7B613B68" w14:textId="62539388"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Title:</w:t>
            </w:r>
            <w:r>
              <w:rPr>
                <w:rFonts w:eastAsia="Times New Roman"/>
                <w:color w:val="000000"/>
              </w:rPr>
              <w:t xml:space="preserve"> A RESOLUTION confirming the reappointment of Sue Bryant to the LGBTQIA+ Commission.</w:t>
            </w:r>
          </w:p>
        </w:tc>
      </w:tr>
      <w:tr w:rsidR="00624826" w14:paraId="4C3E7C86" w14:textId="77777777" w:rsidTr="00624826">
        <w:trPr>
          <w:trHeight w:val="252"/>
        </w:trPr>
        <w:tc>
          <w:tcPr>
            <w:tcW w:w="9900" w:type="dxa"/>
            <w:tcMar>
              <w:top w:w="39" w:type="dxa"/>
              <w:left w:w="39" w:type="dxa"/>
              <w:bottom w:w="39" w:type="dxa"/>
              <w:right w:w="39" w:type="dxa"/>
            </w:tcMar>
          </w:tcPr>
          <w:p w14:paraId="7C0FB107" w14:textId="77777777" w:rsidR="00624826" w:rsidRDefault="00624826" w:rsidP="00624826">
            <w:pPr>
              <w:spacing w:after="0" w:line="240" w:lineRule="auto"/>
              <w:ind w:left="599" w:hanging="599"/>
            </w:pPr>
            <w:r>
              <w:rPr>
                <w:rFonts w:eastAsia="Times New Roman"/>
                <w:b/>
                <w:color w:val="000000"/>
              </w:rPr>
              <w:t xml:space="preserve">CR155-2024 - </w:t>
            </w:r>
            <w:r>
              <w:rPr>
                <w:rFonts w:eastAsia="Times New Roman"/>
                <w:color w:val="000000"/>
              </w:rPr>
              <w:t xml:space="preserve">Introduced by The Chairperson at the request of the County Executive </w:t>
            </w:r>
          </w:p>
          <w:p w14:paraId="01075C72"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Reappointment- David C. Jordan, SPHR, SHRM-SCP – Pension Oversight Commission </w:t>
            </w:r>
          </w:p>
          <w:p w14:paraId="76B802B5" w14:textId="77777777" w:rsidR="00624826" w:rsidRDefault="00624826" w:rsidP="00624826">
            <w:pPr>
              <w:spacing w:after="0" w:line="240" w:lineRule="auto"/>
              <w:ind w:left="599" w:hanging="599"/>
              <w:rPr>
                <w:rFonts w:eastAsia="Times New Roman"/>
                <w:color w:val="000000"/>
              </w:rPr>
            </w:pPr>
            <w:r>
              <w:rPr>
                <w:rFonts w:eastAsia="Times New Roman"/>
                <w:color w:val="000000"/>
              </w:rPr>
              <w:t xml:space="preserve">          </w:t>
            </w:r>
            <w:r>
              <w:rPr>
                <w:rFonts w:eastAsia="Times New Roman"/>
                <w:b/>
                <w:i/>
                <w:color w:val="000000"/>
              </w:rPr>
              <w:t>Title:</w:t>
            </w:r>
            <w:r>
              <w:rPr>
                <w:rFonts w:eastAsia="Times New Roman"/>
                <w:color w:val="000000"/>
              </w:rPr>
              <w:t xml:space="preserve"> A RESOLUTION confirming the reappointment of David C. Jordan, SPHR, SHRM-SCP, to the Pension Oversight Commission.</w:t>
            </w:r>
          </w:p>
          <w:p w14:paraId="7B1040A6" w14:textId="77777777" w:rsidR="00624826" w:rsidRDefault="00624826" w:rsidP="00624826">
            <w:pPr>
              <w:spacing w:after="0" w:line="240" w:lineRule="auto"/>
              <w:ind w:left="599" w:hanging="599"/>
            </w:pPr>
          </w:p>
          <w:p w14:paraId="6F849469" w14:textId="1272417B" w:rsidR="00624826" w:rsidRDefault="00624826" w:rsidP="00624826">
            <w:pPr>
              <w:spacing w:after="0" w:line="240" w:lineRule="auto"/>
              <w:ind w:left="599" w:hanging="599"/>
            </w:pPr>
          </w:p>
        </w:tc>
      </w:tr>
      <w:tr w:rsidR="00624826" w14:paraId="2BBBA3E0" w14:textId="77777777" w:rsidTr="00624826">
        <w:trPr>
          <w:trHeight w:val="252"/>
        </w:trPr>
        <w:tc>
          <w:tcPr>
            <w:tcW w:w="9900" w:type="dxa"/>
            <w:tcMar>
              <w:top w:w="39" w:type="dxa"/>
              <w:left w:w="39" w:type="dxa"/>
              <w:bottom w:w="39" w:type="dxa"/>
              <w:right w:w="39" w:type="dxa"/>
            </w:tcMar>
          </w:tcPr>
          <w:p w14:paraId="4446CAC6" w14:textId="77777777" w:rsidR="00624826" w:rsidRDefault="00624826" w:rsidP="00624826">
            <w:pPr>
              <w:spacing w:after="0" w:line="240" w:lineRule="auto"/>
              <w:ind w:left="599" w:hanging="599"/>
            </w:pPr>
            <w:r>
              <w:rPr>
                <w:rFonts w:eastAsia="Times New Roman"/>
                <w:b/>
                <w:color w:val="000000"/>
              </w:rPr>
              <w:lastRenderedPageBreak/>
              <w:t xml:space="preserve">CR156-2024 - </w:t>
            </w:r>
            <w:r>
              <w:rPr>
                <w:rFonts w:eastAsia="Times New Roman"/>
                <w:color w:val="000000"/>
              </w:rPr>
              <w:t xml:space="preserve">Introduced by The Chairperson at the request of the County Executive </w:t>
            </w:r>
          </w:p>
          <w:p w14:paraId="6ADDF105"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Reappointment- Ellen Flynn Giles – Historic Preservation Commission </w:t>
            </w:r>
          </w:p>
          <w:p w14:paraId="27B37C7E" w14:textId="5F74424D" w:rsidR="00624826" w:rsidRDefault="00624826" w:rsidP="00624826">
            <w:pPr>
              <w:spacing w:after="0" w:line="240" w:lineRule="auto"/>
              <w:ind w:left="599" w:hanging="599"/>
              <w:rPr>
                <w:rFonts w:eastAsia="Times New Roman"/>
                <w:b/>
                <w:color w:val="000000"/>
              </w:rPr>
            </w:pPr>
            <w:r>
              <w:rPr>
                <w:rFonts w:eastAsia="Times New Roman"/>
                <w:color w:val="000000"/>
              </w:rPr>
              <w:t xml:space="preserve">          </w:t>
            </w:r>
            <w:r>
              <w:rPr>
                <w:rFonts w:eastAsia="Times New Roman"/>
                <w:b/>
                <w:i/>
                <w:color w:val="000000"/>
              </w:rPr>
              <w:t>Title:</w:t>
            </w:r>
            <w:r>
              <w:rPr>
                <w:rFonts w:eastAsia="Times New Roman"/>
                <w:color w:val="000000"/>
              </w:rPr>
              <w:t xml:space="preserve"> A RESOLUTION confirming the reappointment of Ellen Flynn Giles to the Historic Preservation Commission.</w:t>
            </w:r>
          </w:p>
        </w:tc>
      </w:tr>
      <w:tr w:rsidR="00624826" w14:paraId="6BC51917" w14:textId="77777777" w:rsidTr="00624826">
        <w:trPr>
          <w:trHeight w:val="252"/>
        </w:trPr>
        <w:tc>
          <w:tcPr>
            <w:tcW w:w="9900" w:type="dxa"/>
            <w:tcMar>
              <w:top w:w="39" w:type="dxa"/>
              <w:left w:w="39" w:type="dxa"/>
              <w:bottom w:w="39" w:type="dxa"/>
              <w:right w:w="39" w:type="dxa"/>
            </w:tcMar>
          </w:tcPr>
          <w:p w14:paraId="0A207CFC" w14:textId="77777777" w:rsidR="00624826" w:rsidRDefault="00624826" w:rsidP="00624826">
            <w:pPr>
              <w:spacing w:after="0" w:line="240" w:lineRule="auto"/>
              <w:ind w:left="599" w:hanging="599"/>
            </w:pPr>
            <w:r>
              <w:rPr>
                <w:rFonts w:eastAsia="Times New Roman"/>
                <w:b/>
                <w:color w:val="000000"/>
              </w:rPr>
              <w:t xml:space="preserve">CR157-2024 - </w:t>
            </w:r>
            <w:r>
              <w:rPr>
                <w:rFonts w:eastAsia="Times New Roman"/>
                <w:color w:val="000000"/>
              </w:rPr>
              <w:t xml:space="preserve">Introduced by The Chairperson at the request of the County Executive </w:t>
            </w:r>
          </w:p>
          <w:p w14:paraId="1B679070"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Reappointment- Julianne Danna – Historic Preservation Commission </w:t>
            </w:r>
          </w:p>
          <w:p w14:paraId="217A4C12" w14:textId="6F1CD7B3" w:rsidR="00624826" w:rsidRDefault="00624826" w:rsidP="00624826">
            <w:pPr>
              <w:spacing w:after="0" w:line="240" w:lineRule="auto"/>
              <w:ind w:left="599" w:hanging="599"/>
              <w:rPr>
                <w:rFonts w:eastAsia="Times New Roman"/>
                <w:b/>
                <w:color w:val="000000"/>
              </w:rPr>
            </w:pPr>
            <w:r>
              <w:rPr>
                <w:rFonts w:eastAsia="Times New Roman"/>
                <w:color w:val="000000"/>
              </w:rPr>
              <w:t xml:space="preserve">          </w:t>
            </w:r>
            <w:r>
              <w:rPr>
                <w:rFonts w:eastAsia="Times New Roman"/>
                <w:b/>
                <w:i/>
                <w:color w:val="000000"/>
              </w:rPr>
              <w:t>Title:</w:t>
            </w:r>
            <w:r>
              <w:rPr>
                <w:rFonts w:eastAsia="Times New Roman"/>
                <w:color w:val="000000"/>
              </w:rPr>
              <w:t xml:space="preserve"> A RESOLUTION confirming the reappointment of Julianne Danna to the Historic Preservation Commission.</w:t>
            </w:r>
          </w:p>
        </w:tc>
      </w:tr>
      <w:tr w:rsidR="00624826" w14:paraId="133BD58B" w14:textId="77777777" w:rsidTr="00624826">
        <w:trPr>
          <w:trHeight w:val="252"/>
        </w:trPr>
        <w:tc>
          <w:tcPr>
            <w:tcW w:w="9900" w:type="dxa"/>
            <w:tcMar>
              <w:top w:w="39" w:type="dxa"/>
              <w:left w:w="39" w:type="dxa"/>
              <w:bottom w:w="39" w:type="dxa"/>
              <w:right w:w="39" w:type="dxa"/>
            </w:tcMar>
          </w:tcPr>
          <w:p w14:paraId="408BE504" w14:textId="77777777" w:rsidR="00624826" w:rsidRDefault="00624826" w:rsidP="00624826">
            <w:pPr>
              <w:spacing w:after="0" w:line="240" w:lineRule="auto"/>
              <w:ind w:left="599" w:hanging="599"/>
            </w:pPr>
            <w:r>
              <w:rPr>
                <w:rFonts w:eastAsia="Times New Roman"/>
                <w:b/>
                <w:color w:val="000000"/>
              </w:rPr>
              <w:t xml:space="preserve">CR158-2024 - </w:t>
            </w:r>
            <w:r>
              <w:rPr>
                <w:rFonts w:eastAsia="Times New Roman"/>
                <w:color w:val="000000"/>
              </w:rPr>
              <w:t xml:space="preserve">Introduced by The Chairperson at the request of the County Executive </w:t>
            </w:r>
          </w:p>
          <w:p w14:paraId="51DD8F03"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Reappointment- Gabriel Moreno- La </w:t>
            </w:r>
            <w:proofErr w:type="spellStart"/>
            <w:r>
              <w:rPr>
                <w:rFonts w:eastAsia="Times New Roman"/>
                <w:color w:val="000000"/>
              </w:rPr>
              <w:t>Alianza</w:t>
            </w:r>
            <w:proofErr w:type="spellEnd"/>
            <w:r>
              <w:rPr>
                <w:rFonts w:eastAsia="Times New Roman"/>
                <w:color w:val="000000"/>
              </w:rPr>
              <w:t xml:space="preserve"> Latina Commission</w:t>
            </w:r>
          </w:p>
          <w:p w14:paraId="7666A2CA" w14:textId="77777777" w:rsidR="00624826" w:rsidRDefault="00624826" w:rsidP="00624826">
            <w:pPr>
              <w:spacing w:after="0" w:line="240" w:lineRule="auto"/>
              <w:ind w:left="599" w:hanging="599"/>
              <w:rPr>
                <w:rFonts w:eastAsia="Times New Roman"/>
                <w:color w:val="000000"/>
              </w:rPr>
            </w:pPr>
            <w:r>
              <w:rPr>
                <w:rFonts w:eastAsia="Times New Roman"/>
                <w:color w:val="000000"/>
              </w:rPr>
              <w:t xml:space="preserve">          </w:t>
            </w:r>
            <w:r>
              <w:rPr>
                <w:rFonts w:eastAsia="Times New Roman"/>
                <w:b/>
                <w:i/>
                <w:color w:val="000000"/>
              </w:rPr>
              <w:t>Title:</w:t>
            </w:r>
            <w:r>
              <w:rPr>
                <w:rFonts w:eastAsia="Times New Roman"/>
                <w:color w:val="000000"/>
              </w:rPr>
              <w:t xml:space="preserve"> A RESOLUTION confirming the reappointment of Gabriel Moreno to the La </w:t>
            </w:r>
            <w:proofErr w:type="spellStart"/>
            <w:r>
              <w:rPr>
                <w:rFonts w:eastAsia="Times New Roman"/>
                <w:color w:val="000000"/>
              </w:rPr>
              <w:t>Alianza</w:t>
            </w:r>
            <w:proofErr w:type="spellEnd"/>
            <w:r>
              <w:rPr>
                <w:rFonts w:eastAsia="Times New Roman"/>
                <w:color w:val="000000"/>
              </w:rPr>
              <w:t xml:space="preserve"> Latina Commission.</w:t>
            </w:r>
          </w:p>
          <w:p w14:paraId="3EF9E10F" w14:textId="2A213CE1" w:rsidR="00624826" w:rsidRDefault="00624826" w:rsidP="00624826">
            <w:pPr>
              <w:spacing w:after="0" w:line="240" w:lineRule="auto"/>
              <w:ind w:left="599" w:hanging="599"/>
              <w:rPr>
                <w:rFonts w:eastAsia="Times New Roman"/>
                <w:b/>
                <w:color w:val="000000"/>
              </w:rPr>
            </w:pPr>
          </w:p>
        </w:tc>
      </w:tr>
      <w:tr w:rsidR="00624826" w14:paraId="301FC3AF" w14:textId="77777777" w:rsidTr="00624826">
        <w:trPr>
          <w:trHeight w:val="232"/>
        </w:trPr>
        <w:tc>
          <w:tcPr>
            <w:tcW w:w="9900" w:type="dxa"/>
            <w:tcMar>
              <w:top w:w="39" w:type="dxa"/>
              <w:left w:w="39" w:type="dxa"/>
              <w:bottom w:w="39" w:type="dxa"/>
              <w:right w:w="39" w:type="dxa"/>
            </w:tcMar>
            <w:vAlign w:val="center"/>
          </w:tcPr>
          <w:p w14:paraId="52CA25FA" w14:textId="77777777" w:rsidR="00624826" w:rsidRDefault="00624826" w:rsidP="00624826">
            <w:pPr>
              <w:spacing w:after="0" w:line="240" w:lineRule="auto"/>
              <w:jc w:val="center"/>
            </w:pPr>
            <w:r>
              <w:rPr>
                <w:rFonts w:eastAsia="Times New Roman"/>
                <w:b/>
                <w:color w:val="000000"/>
                <w:u w:val="single"/>
              </w:rPr>
              <w:t>General</w:t>
            </w:r>
          </w:p>
        </w:tc>
      </w:tr>
      <w:tr w:rsidR="00624826" w14:paraId="45C31FB5" w14:textId="77777777" w:rsidTr="00624826">
        <w:trPr>
          <w:trHeight w:val="252"/>
        </w:trPr>
        <w:tc>
          <w:tcPr>
            <w:tcW w:w="9900" w:type="dxa"/>
            <w:tcMar>
              <w:top w:w="39" w:type="dxa"/>
              <w:left w:w="39" w:type="dxa"/>
              <w:bottom w:w="39" w:type="dxa"/>
              <w:right w:w="39" w:type="dxa"/>
            </w:tcMar>
          </w:tcPr>
          <w:p w14:paraId="4C4A5E5F" w14:textId="77777777" w:rsidR="00624826" w:rsidRDefault="00624826" w:rsidP="00624826">
            <w:pPr>
              <w:spacing w:after="0" w:line="240" w:lineRule="auto"/>
              <w:ind w:left="599" w:hanging="599"/>
            </w:pPr>
            <w:r>
              <w:rPr>
                <w:rFonts w:eastAsia="Times New Roman"/>
                <w:b/>
                <w:color w:val="000000"/>
              </w:rPr>
              <w:t xml:space="preserve">CB60-2024 - </w:t>
            </w:r>
            <w:r>
              <w:rPr>
                <w:rFonts w:eastAsia="Times New Roman"/>
                <w:color w:val="000000"/>
              </w:rPr>
              <w:t xml:space="preserve">Introduced by The Chairperson at the request of the County Executive </w:t>
            </w:r>
          </w:p>
          <w:p w14:paraId="5C134C61"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Amendment - Board to Promote Self-Sufficiency.</w:t>
            </w:r>
          </w:p>
          <w:p w14:paraId="796F815F" w14:textId="6B660538"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Title:</w:t>
            </w:r>
            <w:r>
              <w:rPr>
                <w:rFonts w:eastAsia="Times New Roman"/>
                <w:color w:val="000000"/>
              </w:rPr>
              <w:t xml:space="preserve"> AN ACT amending the membership of the Board to Promote Self-Sufficiency to add an ex officio member and to amend the number of </w:t>
            </w:r>
            <w:proofErr w:type="gramStart"/>
            <w:r>
              <w:rPr>
                <w:rFonts w:eastAsia="Times New Roman"/>
                <w:color w:val="000000"/>
              </w:rPr>
              <w:t>members accordingly;</w:t>
            </w:r>
            <w:proofErr w:type="gramEnd"/>
            <w:r>
              <w:rPr>
                <w:rFonts w:eastAsia="Times New Roman"/>
                <w:color w:val="000000"/>
              </w:rPr>
              <w:t xml:space="preserve"> and generally relating to boards and commissions.</w:t>
            </w:r>
            <w:r>
              <w:rPr>
                <w:rFonts w:eastAsia="Times New Roman"/>
                <w:color w:val="000000"/>
              </w:rPr>
              <w:br/>
            </w:r>
            <w:r w:rsidRPr="005E77DA">
              <w:rPr>
                <w:i/>
                <w:iCs/>
              </w:rPr>
              <w:t>expires – 01/13/2025; extended – 02/18/2025; extended twice – 03/24/2025</w:t>
            </w:r>
          </w:p>
        </w:tc>
      </w:tr>
      <w:tr w:rsidR="00624826" w14:paraId="6D26D556" w14:textId="77777777" w:rsidTr="00624826">
        <w:trPr>
          <w:trHeight w:val="252"/>
        </w:trPr>
        <w:tc>
          <w:tcPr>
            <w:tcW w:w="9900" w:type="dxa"/>
            <w:tcMar>
              <w:top w:w="39" w:type="dxa"/>
              <w:left w:w="39" w:type="dxa"/>
              <w:bottom w:w="39" w:type="dxa"/>
              <w:right w:w="39" w:type="dxa"/>
            </w:tcMar>
          </w:tcPr>
          <w:p w14:paraId="43E32955" w14:textId="77777777" w:rsidR="00624826" w:rsidRDefault="00624826" w:rsidP="00624826">
            <w:pPr>
              <w:spacing w:after="0" w:line="240" w:lineRule="auto"/>
              <w:ind w:left="599" w:hanging="599"/>
            </w:pPr>
            <w:r>
              <w:rPr>
                <w:rFonts w:eastAsia="Times New Roman"/>
                <w:b/>
                <w:color w:val="000000"/>
              </w:rPr>
              <w:t xml:space="preserve">CR159-2024 - </w:t>
            </w:r>
            <w:r>
              <w:rPr>
                <w:rFonts w:eastAsia="Times New Roman"/>
                <w:color w:val="000000"/>
              </w:rPr>
              <w:t xml:space="preserve">Introduced by The Chairperson at the request of the County Executive </w:t>
            </w:r>
          </w:p>
          <w:p w14:paraId="7CB5829C"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Conveyance of a portion of a 20” public right of way easement – approximately 930 square feet</w:t>
            </w:r>
          </w:p>
          <w:p w14:paraId="625B8C6B" w14:textId="70766AD4"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Title:</w:t>
            </w:r>
            <w:r>
              <w:rPr>
                <w:rFonts w:eastAsia="Times New Roman"/>
                <w:color w:val="000000"/>
              </w:rPr>
              <w:t xml:space="preserve"> A RESOLUTION pursuant to Section 4.201 of the Howard County Code declaring that a portion of a 20’ public right of way easement to make openings and excavations, and to lay construct and maintain drains, water pipes and other municipal utilities and services containing approximately 930 square feet is no longer needed by the County for public purposes; authorizing the County Executive to terminate the easement interest and convey the property to the fee simple owner, Trotter 5857, LLC; waiving the advertising and bidding requirements of Section 4.201 of the Howard County Code in order to convey the easement interest to Trotter 5857, LLC; and providing that the County Executive is not bound to terminate the easement interests if he finds that the easements may have a public use.</w:t>
            </w:r>
          </w:p>
        </w:tc>
      </w:tr>
      <w:tr w:rsidR="00624826" w14:paraId="400CC020" w14:textId="77777777" w:rsidTr="00624826">
        <w:trPr>
          <w:trHeight w:val="252"/>
        </w:trPr>
        <w:tc>
          <w:tcPr>
            <w:tcW w:w="9900" w:type="dxa"/>
            <w:tcMar>
              <w:top w:w="39" w:type="dxa"/>
              <w:left w:w="39" w:type="dxa"/>
              <w:bottom w:w="39" w:type="dxa"/>
              <w:right w:w="39" w:type="dxa"/>
            </w:tcMar>
          </w:tcPr>
          <w:p w14:paraId="7D605A29" w14:textId="77777777" w:rsidR="00624826" w:rsidRDefault="00624826" w:rsidP="00624826">
            <w:pPr>
              <w:spacing w:after="0" w:line="240" w:lineRule="auto"/>
              <w:ind w:left="599" w:hanging="599"/>
            </w:pPr>
            <w:r>
              <w:rPr>
                <w:rFonts w:eastAsia="Times New Roman"/>
                <w:b/>
                <w:color w:val="000000"/>
              </w:rPr>
              <w:t xml:space="preserve">CR160-2024 - </w:t>
            </w:r>
            <w:r>
              <w:rPr>
                <w:rFonts w:eastAsia="Times New Roman"/>
                <w:color w:val="000000"/>
              </w:rPr>
              <w:t xml:space="preserve">Introduced by The Chairperson at the request of the County Executive </w:t>
            </w:r>
          </w:p>
          <w:p w14:paraId="746FC64F"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Conveyance to Howard Community college - Approximately 4.848 Acres – 10650 Hickory Ridge Road </w:t>
            </w:r>
          </w:p>
          <w:p w14:paraId="491B86BC" w14:textId="7F17C8CB"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Title:</w:t>
            </w:r>
            <w:r>
              <w:rPr>
                <w:rFonts w:eastAsia="Times New Roman"/>
                <w:color w:val="000000"/>
              </w:rPr>
              <w:t xml:space="preserve"> A RESOLUTION pursuant to Section 4.201 of the Howard County Code declaring that 4.848 acres of land owned by Howard County, Maryland located at 10650 Hickory Ridge Road, Columbia, is no longer needed by the County for public purposes; authorizing the County Executive to convey the property to Howard Community College; waiving the advertising and bidding requirements of Section 4.201 of the Howard County Code in order to convey the property; and providing that the County Executive is not bound to convey the property if he finds that it may have a further public use.</w:t>
            </w:r>
          </w:p>
        </w:tc>
      </w:tr>
      <w:tr w:rsidR="00624826" w14:paraId="484A9402" w14:textId="77777777" w:rsidTr="00624826">
        <w:trPr>
          <w:trHeight w:val="252"/>
        </w:trPr>
        <w:tc>
          <w:tcPr>
            <w:tcW w:w="9900" w:type="dxa"/>
            <w:tcMar>
              <w:top w:w="39" w:type="dxa"/>
              <w:left w:w="39" w:type="dxa"/>
              <w:bottom w:w="39" w:type="dxa"/>
              <w:right w:w="39" w:type="dxa"/>
            </w:tcMar>
          </w:tcPr>
          <w:p w14:paraId="4E7F1CF0" w14:textId="77777777" w:rsidR="00624826" w:rsidRPr="006D3098" w:rsidRDefault="00624826" w:rsidP="00624826">
            <w:pPr>
              <w:spacing w:after="0" w:line="240" w:lineRule="auto"/>
              <w:ind w:left="599" w:hanging="599"/>
              <w:rPr>
                <w:strike/>
              </w:rPr>
            </w:pPr>
            <w:r w:rsidRPr="006D3098">
              <w:rPr>
                <w:rFonts w:eastAsia="Times New Roman"/>
                <w:b/>
                <w:strike/>
                <w:color w:val="000000"/>
              </w:rPr>
              <w:t xml:space="preserve">CR161-2024 - </w:t>
            </w:r>
            <w:r w:rsidRPr="006D3098">
              <w:rPr>
                <w:rFonts w:eastAsia="Times New Roman"/>
                <w:strike/>
                <w:color w:val="000000"/>
              </w:rPr>
              <w:t xml:space="preserve">Introduced by The Chairperson at the request of the County Executive </w:t>
            </w:r>
          </w:p>
          <w:p w14:paraId="7D861380" w14:textId="77777777" w:rsidR="00624826" w:rsidRPr="006D3098" w:rsidRDefault="00624826" w:rsidP="00624826">
            <w:pPr>
              <w:spacing w:after="0" w:line="240" w:lineRule="auto"/>
              <w:ind w:left="599" w:hanging="599"/>
              <w:rPr>
                <w:strike/>
              </w:rPr>
            </w:pPr>
            <w:r w:rsidRPr="006D3098">
              <w:rPr>
                <w:rFonts w:eastAsia="Times New Roman"/>
                <w:strike/>
                <w:color w:val="000000"/>
              </w:rPr>
              <w:t xml:space="preserve">          </w:t>
            </w:r>
            <w:r w:rsidRPr="006D3098">
              <w:rPr>
                <w:rFonts w:eastAsia="Times New Roman"/>
                <w:b/>
                <w:i/>
                <w:strike/>
                <w:color w:val="000000"/>
              </w:rPr>
              <w:t>Short Title:</w:t>
            </w:r>
            <w:r w:rsidRPr="006D3098">
              <w:rPr>
                <w:rFonts w:eastAsia="Times New Roman"/>
                <w:strike/>
                <w:color w:val="000000"/>
              </w:rPr>
              <w:t xml:space="preserve"> Approving – Urban Renewal Project – Long Reach Village Center</w:t>
            </w:r>
          </w:p>
          <w:p w14:paraId="657479E7" w14:textId="1BDE69FF" w:rsidR="00624826" w:rsidRDefault="00624826" w:rsidP="00624826">
            <w:pPr>
              <w:spacing w:after="0" w:line="240" w:lineRule="auto"/>
              <w:ind w:left="599" w:hanging="599"/>
              <w:rPr>
                <w:rFonts w:eastAsia="Times New Roman"/>
                <w:strike/>
                <w:color w:val="000000"/>
              </w:rPr>
            </w:pPr>
            <w:r w:rsidRPr="006D3098">
              <w:rPr>
                <w:rFonts w:eastAsia="Times New Roman"/>
                <w:strike/>
                <w:color w:val="000000"/>
              </w:rPr>
              <w:t xml:space="preserve">          </w:t>
            </w:r>
            <w:r w:rsidRPr="006D3098">
              <w:rPr>
                <w:rFonts w:eastAsia="Times New Roman"/>
                <w:b/>
                <w:i/>
                <w:strike/>
                <w:color w:val="000000"/>
              </w:rPr>
              <w:t>Title:</w:t>
            </w:r>
            <w:r w:rsidRPr="006D3098">
              <w:rPr>
                <w:rFonts w:eastAsia="Times New Roman"/>
                <w:strike/>
                <w:color w:val="000000"/>
              </w:rPr>
              <w:t xml:space="preserve"> A RESOLUTION approving the urban renewal project for the Long Reach Village Center in Columbia pursuant to Section 13.1106 of the Howard County Code.</w:t>
            </w:r>
          </w:p>
          <w:p w14:paraId="64BA0E66" w14:textId="1B085EBF" w:rsidR="006D3098" w:rsidRPr="00D539AF" w:rsidRDefault="006D3098" w:rsidP="006D3098">
            <w:pPr>
              <w:spacing w:after="0" w:line="240" w:lineRule="auto"/>
              <w:ind w:left="599" w:hanging="599"/>
              <w:rPr>
                <w:rFonts w:eastAsia="Times New Roman"/>
                <w:b/>
              </w:rPr>
            </w:pPr>
            <w:r w:rsidRPr="00D539AF">
              <w:rPr>
                <w:rFonts w:eastAsia="Times New Roman"/>
                <w:b/>
              </w:rPr>
              <w:t>[Pursuant to Section 13.1106 of the Howard County Code,</w:t>
            </w:r>
            <w:r w:rsidRPr="00D539AF">
              <w:rPr>
                <w:rFonts w:eastAsia="Times New Roman"/>
                <w:b/>
              </w:rPr>
              <w:t xml:space="preserve"> testimony for the above legislation</w:t>
            </w:r>
            <w:r w:rsidRPr="00D539AF">
              <w:rPr>
                <w:rFonts w:eastAsia="Times New Roman"/>
                <w:b/>
              </w:rPr>
              <w:t xml:space="preserve"> </w:t>
            </w:r>
            <w:r w:rsidRPr="00D539AF">
              <w:rPr>
                <w:rFonts w:eastAsia="Times New Roman"/>
                <w:b/>
              </w:rPr>
              <w:t>will not be</w:t>
            </w:r>
            <w:r w:rsidRPr="00D539AF">
              <w:rPr>
                <w:rFonts w:eastAsia="Times New Roman"/>
                <w:b/>
              </w:rPr>
              <w:t xml:space="preserve"> heard this evening. It will be heard on 1/21/2025]</w:t>
            </w:r>
          </w:p>
          <w:p w14:paraId="7A2B2868" w14:textId="77777777" w:rsidR="006D3098" w:rsidRPr="006D3098" w:rsidRDefault="006D3098" w:rsidP="00624826">
            <w:pPr>
              <w:spacing w:after="0" w:line="240" w:lineRule="auto"/>
              <w:ind w:left="599" w:hanging="599"/>
              <w:rPr>
                <w:rFonts w:eastAsia="Times New Roman"/>
                <w:strike/>
                <w:color w:val="000000"/>
              </w:rPr>
            </w:pPr>
          </w:p>
          <w:p w14:paraId="14888B7E" w14:textId="77777777" w:rsidR="00624826" w:rsidRPr="006D3098" w:rsidRDefault="00624826" w:rsidP="00624826">
            <w:pPr>
              <w:spacing w:after="0" w:line="240" w:lineRule="auto"/>
              <w:ind w:left="599" w:hanging="599"/>
              <w:rPr>
                <w:rFonts w:eastAsia="Times New Roman"/>
                <w:strike/>
                <w:color w:val="000000"/>
              </w:rPr>
            </w:pPr>
          </w:p>
          <w:p w14:paraId="45397501" w14:textId="14129E33" w:rsidR="00624826" w:rsidRPr="006D3098" w:rsidRDefault="00624826" w:rsidP="00624826">
            <w:pPr>
              <w:spacing w:after="0" w:line="240" w:lineRule="auto"/>
              <w:rPr>
                <w:rFonts w:eastAsia="Times New Roman"/>
                <w:strike/>
                <w:color w:val="000000"/>
              </w:rPr>
            </w:pPr>
          </w:p>
        </w:tc>
      </w:tr>
      <w:tr w:rsidR="00624826" w14:paraId="14EC7D1D" w14:textId="77777777" w:rsidTr="00624826">
        <w:trPr>
          <w:trHeight w:val="252"/>
        </w:trPr>
        <w:tc>
          <w:tcPr>
            <w:tcW w:w="9900" w:type="dxa"/>
            <w:tcMar>
              <w:top w:w="39" w:type="dxa"/>
              <w:left w:w="39" w:type="dxa"/>
              <w:bottom w:w="39" w:type="dxa"/>
              <w:right w:w="39" w:type="dxa"/>
            </w:tcMar>
          </w:tcPr>
          <w:p w14:paraId="759379B7" w14:textId="77777777" w:rsidR="00624826" w:rsidRPr="006D3098" w:rsidRDefault="00624826" w:rsidP="00624826">
            <w:pPr>
              <w:spacing w:after="0" w:line="240" w:lineRule="auto"/>
              <w:ind w:left="599" w:hanging="599"/>
              <w:rPr>
                <w:strike/>
              </w:rPr>
            </w:pPr>
            <w:r w:rsidRPr="006D3098">
              <w:rPr>
                <w:rFonts w:eastAsia="Times New Roman"/>
                <w:b/>
                <w:strike/>
                <w:color w:val="000000"/>
              </w:rPr>
              <w:lastRenderedPageBreak/>
              <w:t xml:space="preserve">CR162-2024 - </w:t>
            </w:r>
            <w:r w:rsidRPr="006D3098">
              <w:rPr>
                <w:rFonts w:eastAsia="Times New Roman"/>
                <w:strike/>
                <w:color w:val="000000"/>
              </w:rPr>
              <w:t xml:space="preserve">Introduced by The Chairperson at the request of the County Executive </w:t>
            </w:r>
          </w:p>
          <w:p w14:paraId="35B1614F" w14:textId="77777777" w:rsidR="00624826" w:rsidRPr="006D3098" w:rsidRDefault="00624826" w:rsidP="00624826">
            <w:pPr>
              <w:spacing w:after="0" w:line="240" w:lineRule="auto"/>
              <w:ind w:left="599" w:hanging="599"/>
              <w:rPr>
                <w:strike/>
              </w:rPr>
            </w:pPr>
            <w:r w:rsidRPr="006D3098">
              <w:rPr>
                <w:rFonts w:eastAsia="Times New Roman"/>
                <w:strike/>
                <w:color w:val="000000"/>
              </w:rPr>
              <w:t xml:space="preserve">          </w:t>
            </w:r>
            <w:r w:rsidRPr="006D3098">
              <w:rPr>
                <w:rFonts w:eastAsia="Times New Roman"/>
                <w:b/>
                <w:i/>
                <w:strike/>
                <w:color w:val="000000"/>
              </w:rPr>
              <w:t>Short Title:</w:t>
            </w:r>
            <w:r w:rsidRPr="006D3098">
              <w:rPr>
                <w:rFonts w:eastAsia="Times New Roman"/>
                <w:strike/>
                <w:color w:val="000000"/>
              </w:rPr>
              <w:t xml:space="preserve"> Conveyance – 7.71 acres located at 8775 </w:t>
            </w:r>
            <w:proofErr w:type="spellStart"/>
            <w:r w:rsidRPr="006D3098">
              <w:rPr>
                <w:rFonts w:eastAsia="Times New Roman"/>
                <w:strike/>
                <w:color w:val="000000"/>
              </w:rPr>
              <w:t>Cloudleap</w:t>
            </w:r>
            <w:proofErr w:type="spellEnd"/>
            <w:r w:rsidRPr="006D3098">
              <w:rPr>
                <w:rFonts w:eastAsia="Times New Roman"/>
                <w:strike/>
                <w:color w:val="000000"/>
              </w:rPr>
              <w:t xml:space="preserve"> Court to Columbia Concepts, LLC</w:t>
            </w:r>
          </w:p>
          <w:p w14:paraId="1714BA75" w14:textId="77777777" w:rsidR="00624826" w:rsidRDefault="00624826" w:rsidP="00624826">
            <w:pPr>
              <w:spacing w:after="0" w:line="240" w:lineRule="auto"/>
              <w:ind w:left="599" w:hanging="599"/>
              <w:rPr>
                <w:rFonts w:eastAsia="Times New Roman"/>
                <w:strike/>
                <w:color w:val="000000"/>
              </w:rPr>
            </w:pPr>
            <w:r w:rsidRPr="006D3098">
              <w:rPr>
                <w:rFonts w:eastAsia="Times New Roman"/>
                <w:strike/>
                <w:color w:val="000000"/>
              </w:rPr>
              <w:t xml:space="preserve">          </w:t>
            </w:r>
            <w:r w:rsidRPr="006D3098">
              <w:rPr>
                <w:rFonts w:eastAsia="Times New Roman"/>
                <w:b/>
                <w:i/>
                <w:strike/>
                <w:color w:val="000000"/>
              </w:rPr>
              <w:t>Title:</w:t>
            </w:r>
            <w:r w:rsidRPr="006D3098">
              <w:rPr>
                <w:rFonts w:eastAsia="Times New Roman"/>
                <w:strike/>
                <w:color w:val="000000"/>
              </w:rPr>
              <w:t xml:space="preserve"> A RESOLUTION declaring that certain real property containing approximately 7.71 acres located at 8775 </w:t>
            </w:r>
            <w:proofErr w:type="spellStart"/>
            <w:r w:rsidRPr="006D3098">
              <w:rPr>
                <w:rFonts w:eastAsia="Times New Roman"/>
                <w:strike/>
                <w:color w:val="000000"/>
              </w:rPr>
              <w:t>Cloudleap</w:t>
            </w:r>
            <w:proofErr w:type="spellEnd"/>
            <w:r w:rsidRPr="006D3098">
              <w:rPr>
                <w:rFonts w:eastAsia="Times New Roman"/>
                <w:strike/>
                <w:color w:val="000000"/>
              </w:rPr>
              <w:t xml:space="preserve"> Court, Columbia, Maryland and acquired by the County pursuant to the urban renewal project initiated by Council Resolution No. 22-2014 is no longer needed by the County for public purposes; authorizing the County Executive to sell the property to Columbia Concepts, LLC or its subsidiary; waiving the advertising and bidding requirements of Section 4.201 of the Howard County Code; providing that the County Executive is not bound to sell the property if he finds that it may have a further public use.</w:t>
            </w:r>
          </w:p>
          <w:p w14:paraId="3F22C9B5" w14:textId="4A025FB9" w:rsidR="006D3098" w:rsidRPr="00D539AF" w:rsidRDefault="006D3098" w:rsidP="006D3098">
            <w:pPr>
              <w:spacing w:after="0" w:line="240" w:lineRule="auto"/>
              <w:ind w:left="599" w:hanging="599"/>
              <w:rPr>
                <w:rFonts w:eastAsia="Times New Roman"/>
                <w:b/>
              </w:rPr>
            </w:pPr>
            <w:r w:rsidRPr="00D539AF">
              <w:rPr>
                <w:rFonts w:eastAsia="Times New Roman"/>
                <w:b/>
              </w:rPr>
              <w:t xml:space="preserve">[Pursuant to Section 13.1106 of the Howard County Code, testimony for the above legislation </w:t>
            </w:r>
            <w:r w:rsidRPr="00D539AF">
              <w:rPr>
                <w:rFonts w:eastAsia="Times New Roman"/>
                <w:b/>
              </w:rPr>
              <w:t>will not be</w:t>
            </w:r>
            <w:r w:rsidRPr="00D539AF">
              <w:rPr>
                <w:rFonts w:eastAsia="Times New Roman"/>
                <w:b/>
              </w:rPr>
              <w:t xml:space="preserve"> heard this evening. It will be heard on 1/21/2025]</w:t>
            </w:r>
          </w:p>
          <w:p w14:paraId="533E37B8" w14:textId="70EEE90A" w:rsidR="006D3098" w:rsidRDefault="006D3098" w:rsidP="00624826">
            <w:pPr>
              <w:spacing w:after="0" w:line="240" w:lineRule="auto"/>
              <w:ind w:left="599" w:hanging="599"/>
              <w:rPr>
                <w:rFonts w:eastAsia="Times New Roman"/>
                <w:b/>
                <w:color w:val="000000"/>
              </w:rPr>
            </w:pPr>
          </w:p>
        </w:tc>
      </w:tr>
      <w:tr w:rsidR="00624826" w14:paraId="5D7C034F" w14:textId="77777777" w:rsidTr="00624826">
        <w:trPr>
          <w:trHeight w:val="252"/>
        </w:trPr>
        <w:tc>
          <w:tcPr>
            <w:tcW w:w="9900" w:type="dxa"/>
            <w:tcMar>
              <w:top w:w="39" w:type="dxa"/>
              <w:left w:w="39" w:type="dxa"/>
              <w:bottom w:w="39" w:type="dxa"/>
              <w:right w:w="39" w:type="dxa"/>
            </w:tcMar>
          </w:tcPr>
          <w:p w14:paraId="186F2091" w14:textId="77777777" w:rsidR="00624826" w:rsidRDefault="00624826" w:rsidP="00624826">
            <w:pPr>
              <w:spacing w:after="0" w:line="240" w:lineRule="auto"/>
              <w:ind w:left="599" w:hanging="599"/>
            </w:pPr>
            <w:r>
              <w:rPr>
                <w:rFonts w:eastAsia="Times New Roman"/>
                <w:b/>
                <w:color w:val="000000"/>
              </w:rPr>
              <w:t xml:space="preserve">CB61-2024 - </w:t>
            </w:r>
            <w:r>
              <w:rPr>
                <w:rFonts w:eastAsia="Times New Roman"/>
                <w:color w:val="000000"/>
              </w:rPr>
              <w:t xml:space="preserve">Introduced by Deb Jung, Christiana Rigby, Liz Walsh, and David Yungmann </w:t>
            </w:r>
          </w:p>
          <w:p w14:paraId="7A411EEF"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Inspector General – Establishment</w:t>
            </w:r>
          </w:p>
          <w:p w14:paraId="20399E56" w14:textId="2F4CA2DF" w:rsidR="00624826" w:rsidRDefault="00624826" w:rsidP="00624826">
            <w:pPr>
              <w:spacing w:after="0" w:line="240" w:lineRule="auto"/>
              <w:ind w:left="599" w:hanging="599"/>
              <w:rPr>
                <w:rFonts w:eastAsia="Times New Roman"/>
                <w:b/>
                <w:color w:val="000000"/>
              </w:rPr>
            </w:pPr>
            <w:r>
              <w:rPr>
                <w:rFonts w:eastAsia="Times New Roman"/>
                <w:color w:val="000000"/>
              </w:rPr>
              <w:t xml:space="preserve">          </w:t>
            </w:r>
            <w:r>
              <w:rPr>
                <w:rFonts w:eastAsia="Times New Roman"/>
                <w:b/>
                <w:i/>
                <w:color w:val="000000"/>
              </w:rPr>
              <w:t>Title:</w:t>
            </w:r>
            <w:r>
              <w:rPr>
                <w:rFonts w:eastAsia="Times New Roman"/>
                <w:color w:val="000000"/>
              </w:rPr>
              <w:t xml:space="preserve"> AN ACT establishing the Office of the Inspector General; specifying the selection, term, qualifications, and responsibilities of the Inspector General; providing for the referral of certain matters; specifying the funding and powers of the Office of the Inspector General; requiring certain reports; establishing the Inspector General Citizen Board; specifying the composition, term, and responsibilities of the Inspector General Citizen Board; amending the whistleblower protection statute; and generally relating to the Office of the Inspector General.</w:t>
            </w:r>
            <w:r>
              <w:rPr>
                <w:rFonts w:eastAsia="Times New Roman"/>
                <w:color w:val="000000"/>
              </w:rPr>
              <w:br/>
            </w:r>
            <w:r w:rsidRPr="005E77DA">
              <w:rPr>
                <w:i/>
                <w:iCs/>
              </w:rPr>
              <w:t>expires – 01/13/2025; extended – 02/18/2025; extended twice – 03/24/2025</w:t>
            </w:r>
          </w:p>
        </w:tc>
      </w:tr>
      <w:tr w:rsidR="00624826" w14:paraId="353E6388" w14:textId="77777777" w:rsidTr="00624826">
        <w:trPr>
          <w:trHeight w:val="252"/>
        </w:trPr>
        <w:tc>
          <w:tcPr>
            <w:tcW w:w="9900" w:type="dxa"/>
            <w:tcMar>
              <w:top w:w="39" w:type="dxa"/>
              <w:left w:w="39" w:type="dxa"/>
              <w:bottom w:w="39" w:type="dxa"/>
              <w:right w:w="39" w:type="dxa"/>
            </w:tcMar>
          </w:tcPr>
          <w:p w14:paraId="2A111C28" w14:textId="77777777" w:rsidR="00624826" w:rsidRDefault="00624826" w:rsidP="00624826">
            <w:pPr>
              <w:spacing w:after="0" w:line="240" w:lineRule="auto"/>
              <w:ind w:left="599" w:hanging="599"/>
            </w:pPr>
            <w:r>
              <w:rPr>
                <w:rFonts w:eastAsia="Times New Roman"/>
                <w:b/>
                <w:color w:val="000000"/>
              </w:rPr>
              <w:t xml:space="preserve">CB62-2024 (ZRA 208) - </w:t>
            </w:r>
            <w:r>
              <w:rPr>
                <w:rFonts w:eastAsia="Times New Roman"/>
                <w:color w:val="000000"/>
              </w:rPr>
              <w:t xml:space="preserve">Introduced by the Chairperson at the request of Demirel Plaza, LLC </w:t>
            </w:r>
          </w:p>
          <w:p w14:paraId="6D71E785"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(ZRA 208) To allow School, Commercial as a permitted use in the OT zoning district. </w:t>
            </w:r>
          </w:p>
          <w:p w14:paraId="51B8AFD5" w14:textId="6EDF510A" w:rsidR="00624826" w:rsidRDefault="00624826" w:rsidP="00624826">
            <w:pPr>
              <w:spacing w:after="0" w:line="240" w:lineRule="auto"/>
              <w:ind w:left="599" w:hanging="599"/>
              <w:rPr>
                <w:rFonts w:eastAsia="Times New Roman"/>
                <w:b/>
                <w:color w:val="000000"/>
              </w:rPr>
            </w:pPr>
            <w:r>
              <w:rPr>
                <w:rFonts w:eastAsia="Times New Roman"/>
                <w:color w:val="000000"/>
              </w:rPr>
              <w:t xml:space="preserve">          </w:t>
            </w:r>
            <w:r>
              <w:rPr>
                <w:rFonts w:eastAsia="Times New Roman"/>
                <w:b/>
                <w:i/>
                <w:color w:val="000000"/>
              </w:rPr>
              <w:t>Title:</w:t>
            </w:r>
            <w:r>
              <w:rPr>
                <w:rFonts w:eastAsia="Times New Roman"/>
                <w:color w:val="000000"/>
              </w:rPr>
              <w:t xml:space="preserve"> AN ACT amending the Howard County Zoning Regulations to allow School, Commercial as a permitted use in the Office Transition (OT) zoning district; and generally relating to the OT zoning district.</w:t>
            </w:r>
            <w:r>
              <w:rPr>
                <w:rFonts w:eastAsia="Times New Roman"/>
                <w:color w:val="000000"/>
              </w:rPr>
              <w:br/>
            </w:r>
            <w:r w:rsidRPr="005E77DA">
              <w:rPr>
                <w:i/>
                <w:iCs/>
              </w:rPr>
              <w:t>expires – 01/13/2025; extended – 02/18/2025; extended twice – 03/24/2025</w:t>
            </w:r>
          </w:p>
        </w:tc>
      </w:tr>
      <w:tr w:rsidR="00624826" w14:paraId="05EF7922" w14:textId="77777777" w:rsidTr="00624826">
        <w:trPr>
          <w:trHeight w:val="252"/>
        </w:trPr>
        <w:tc>
          <w:tcPr>
            <w:tcW w:w="9900" w:type="dxa"/>
            <w:tcMar>
              <w:top w:w="39" w:type="dxa"/>
              <w:left w:w="39" w:type="dxa"/>
              <w:bottom w:w="39" w:type="dxa"/>
              <w:right w:w="39" w:type="dxa"/>
            </w:tcMar>
          </w:tcPr>
          <w:p w14:paraId="4FFCCD73" w14:textId="77777777" w:rsidR="00624826" w:rsidRDefault="00624826" w:rsidP="00624826">
            <w:pPr>
              <w:spacing w:after="0" w:line="240" w:lineRule="auto"/>
              <w:ind w:left="599" w:hanging="599"/>
            </w:pPr>
            <w:r>
              <w:rPr>
                <w:rFonts w:eastAsia="Times New Roman"/>
                <w:b/>
                <w:color w:val="000000"/>
              </w:rPr>
              <w:t xml:space="preserve">CB63-2024 (ZRA 209) - </w:t>
            </w:r>
            <w:r>
              <w:rPr>
                <w:rFonts w:eastAsia="Times New Roman"/>
                <w:color w:val="000000"/>
              </w:rPr>
              <w:t xml:space="preserve">Introduced by The Chair at the request of The Weinman Company </w:t>
            </w:r>
          </w:p>
          <w:p w14:paraId="3062A7F2"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(ZRA 209) To allow Self Storage, Indoor as a permitted use, allow for the reduction of retail square footage, and allow for residential uses in the CAC zoning district. </w:t>
            </w:r>
          </w:p>
          <w:p w14:paraId="2CF9CB0D" w14:textId="53D1A95B" w:rsidR="00624826" w:rsidRDefault="00624826" w:rsidP="00624826">
            <w:pPr>
              <w:spacing w:after="0" w:line="240" w:lineRule="auto"/>
              <w:ind w:left="599" w:hanging="599"/>
              <w:rPr>
                <w:rFonts w:eastAsia="Times New Roman"/>
                <w:b/>
                <w:color w:val="000000"/>
              </w:rPr>
            </w:pPr>
            <w:r>
              <w:rPr>
                <w:rFonts w:eastAsia="Times New Roman"/>
                <w:color w:val="000000"/>
              </w:rPr>
              <w:t xml:space="preserve">          </w:t>
            </w:r>
            <w:r>
              <w:rPr>
                <w:rFonts w:eastAsia="Times New Roman"/>
                <w:b/>
                <w:i/>
                <w:color w:val="000000"/>
              </w:rPr>
              <w:t>Title:</w:t>
            </w:r>
            <w:r>
              <w:rPr>
                <w:rFonts w:eastAsia="Times New Roman"/>
                <w:color w:val="000000"/>
              </w:rPr>
              <w:t xml:space="preserve"> AN ACT amending the Howard County Zoning Regulations to allow Self Storage, Indoor as a permitted use in the Corridor Activity Center (CAC) zoning district; to allow for the reduction of first floor retail space in the CAC zoning district; to allow for certain residential uses in the CAC zoning district; and generally relating to the CAC zoning district.</w:t>
            </w:r>
            <w:r>
              <w:rPr>
                <w:rFonts w:eastAsia="Times New Roman"/>
                <w:color w:val="000000"/>
              </w:rPr>
              <w:br/>
            </w:r>
            <w:r w:rsidRPr="005E77DA">
              <w:rPr>
                <w:i/>
                <w:iCs/>
              </w:rPr>
              <w:t>expires – 01/13/2025; extended – 02/18/2025; extended twice – 03/24/2025</w:t>
            </w:r>
          </w:p>
        </w:tc>
      </w:tr>
      <w:tr w:rsidR="00624826" w14:paraId="261A963E" w14:textId="77777777" w:rsidTr="00624826">
        <w:trPr>
          <w:trHeight w:val="252"/>
        </w:trPr>
        <w:tc>
          <w:tcPr>
            <w:tcW w:w="9900" w:type="dxa"/>
            <w:tcMar>
              <w:top w:w="39" w:type="dxa"/>
              <w:left w:w="39" w:type="dxa"/>
              <w:bottom w:w="39" w:type="dxa"/>
              <w:right w:w="39" w:type="dxa"/>
            </w:tcMar>
          </w:tcPr>
          <w:p w14:paraId="2D5AFBF9" w14:textId="77777777" w:rsidR="00624826" w:rsidRDefault="00624826" w:rsidP="00624826">
            <w:pPr>
              <w:spacing w:after="0" w:line="240" w:lineRule="auto"/>
              <w:ind w:left="599" w:hanging="599"/>
            </w:pPr>
            <w:r>
              <w:rPr>
                <w:rFonts w:eastAsia="Times New Roman"/>
                <w:b/>
                <w:color w:val="000000"/>
              </w:rPr>
              <w:t xml:space="preserve">CB64-2024 (ZRA 210) - </w:t>
            </w:r>
            <w:r>
              <w:rPr>
                <w:rFonts w:eastAsia="Times New Roman"/>
                <w:color w:val="000000"/>
              </w:rPr>
              <w:t>Introduced by The Chair at the request of Tradepoint Atlantic, LLC Co-sponsor(s) Opel Jones, Christiana Rigby, Liz Walsh, and David Yungmann</w:t>
            </w:r>
          </w:p>
          <w:p w14:paraId="16815939" w14:textId="77777777" w:rsidR="00624826" w:rsidRDefault="00624826" w:rsidP="00624826">
            <w:pPr>
              <w:spacing w:after="0" w:line="240" w:lineRule="auto"/>
              <w:ind w:left="599" w:hanging="599"/>
            </w:pPr>
            <w:r>
              <w:rPr>
                <w:rFonts w:eastAsia="Times New Roman"/>
                <w:color w:val="000000"/>
              </w:rPr>
              <w:t xml:space="preserve">          </w:t>
            </w:r>
            <w:r>
              <w:rPr>
                <w:rFonts w:eastAsia="Times New Roman"/>
                <w:b/>
                <w:i/>
                <w:color w:val="000000"/>
              </w:rPr>
              <w:t>Short Title:</w:t>
            </w:r>
            <w:r>
              <w:rPr>
                <w:rFonts w:eastAsia="Times New Roman"/>
                <w:color w:val="000000"/>
              </w:rPr>
              <w:t xml:space="preserve"> (ZRA 210) To allow Warehousing, within a flex space as permitted use in Corridor Employment (CE) zoning district.</w:t>
            </w:r>
          </w:p>
          <w:p w14:paraId="57E277CB" w14:textId="7B48AA68" w:rsidR="00624826" w:rsidRDefault="00624826" w:rsidP="00624826">
            <w:pPr>
              <w:spacing w:after="0" w:line="240" w:lineRule="auto"/>
              <w:ind w:left="599" w:hanging="599"/>
              <w:rPr>
                <w:rFonts w:eastAsia="Times New Roman"/>
                <w:b/>
                <w:color w:val="000000"/>
              </w:rPr>
            </w:pPr>
            <w:r>
              <w:rPr>
                <w:rFonts w:eastAsia="Times New Roman"/>
                <w:color w:val="000000"/>
              </w:rPr>
              <w:t xml:space="preserve">          </w:t>
            </w:r>
            <w:r>
              <w:rPr>
                <w:rFonts w:eastAsia="Times New Roman"/>
                <w:b/>
                <w:i/>
                <w:color w:val="000000"/>
              </w:rPr>
              <w:t>Title:</w:t>
            </w:r>
            <w:r>
              <w:rPr>
                <w:rFonts w:eastAsia="Times New Roman"/>
                <w:color w:val="000000"/>
              </w:rPr>
              <w:t xml:space="preserve"> AN ACT amending the Howard County Zoning Regulations to allow Warehousing, within a flex space as a permitted use in the Corridor Employment (CE) zoning district. </w:t>
            </w:r>
            <w:r>
              <w:rPr>
                <w:rFonts w:eastAsia="Times New Roman"/>
                <w:color w:val="000000"/>
              </w:rPr>
              <w:br/>
            </w:r>
            <w:r w:rsidRPr="005E77DA">
              <w:rPr>
                <w:i/>
                <w:iCs/>
              </w:rPr>
              <w:t>expires – 01/13/2025; extended – 02/18/2025; extended twice – 03/24/2025</w:t>
            </w:r>
          </w:p>
        </w:tc>
      </w:tr>
    </w:tbl>
    <w:p w14:paraId="0ABE4257" w14:textId="77777777" w:rsidR="004A1E0E" w:rsidRDefault="004A1E0E" w:rsidP="00A3670A">
      <w:pPr>
        <w:pStyle w:val="Header"/>
        <w:autoSpaceDE w:val="0"/>
        <w:autoSpaceDN w:val="0"/>
        <w:adjustRightInd w:val="0"/>
        <w:ind w:left="540"/>
        <w:jc w:val="both"/>
        <w:rPr>
          <w:rFonts w:eastAsia="Times New Roman"/>
          <w:szCs w:val="24"/>
          <w:u w:val="single"/>
        </w:rPr>
      </w:pPr>
    </w:p>
    <w:p w14:paraId="658AB8F9" w14:textId="77777777" w:rsidR="00836DBC" w:rsidRDefault="00836DBC" w:rsidP="00A3670A">
      <w:pPr>
        <w:pStyle w:val="Header"/>
        <w:autoSpaceDE w:val="0"/>
        <w:autoSpaceDN w:val="0"/>
        <w:adjustRightInd w:val="0"/>
        <w:ind w:left="540"/>
        <w:jc w:val="both"/>
        <w:rPr>
          <w:rFonts w:eastAsia="Times New Roman"/>
          <w:szCs w:val="24"/>
          <w:u w:val="single"/>
        </w:rPr>
      </w:pPr>
    </w:p>
    <w:tbl>
      <w:tblPr>
        <w:tblW w:w="9360" w:type="dxa"/>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9360"/>
      </w:tblGrid>
      <w:tr w:rsidR="006F3BAF" w:rsidRPr="008E3B6D" w14:paraId="0F1281AC" w14:textId="77777777" w:rsidTr="00252237">
        <w:trPr>
          <w:cantSplit/>
          <w:jc w:val="center"/>
        </w:trPr>
        <w:tc>
          <w:tcPr>
            <w:tcW w:w="9360" w:type="dxa"/>
            <w:shd w:val="pct25" w:color="000000" w:fill="FFFFFF"/>
          </w:tcPr>
          <w:p w14:paraId="4BC992D3" w14:textId="77777777" w:rsidR="006F3BAF" w:rsidRPr="008E3B6D" w:rsidRDefault="006F3BAF" w:rsidP="00252237">
            <w:pPr>
              <w:widowControl w:val="0"/>
              <w:spacing w:before="84" w:after="32" w:line="240" w:lineRule="auto"/>
              <w:rPr>
                <w:rFonts w:eastAsia="Times New Roman"/>
                <w:szCs w:val="24"/>
              </w:rPr>
            </w:pPr>
            <w:r w:rsidRPr="008E3B6D">
              <w:rPr>
                <w:rFonts w:eastAsia="Times New Roman"/>
                <w:szCs w:val="24"/>
              </w:rPr>
              <w:lastRenderedPageBreak/>
              <w:t>Visit the Council’s website (</w:t>
            </w:r>
            <w:hyperlink r:id="rId12" w:history="1">
              <w:r w:rsidRPr="008E3B6D">
                <w:rPr>
                  <w:rFonts w:eastAsia="Times New Roman"/>
                  <w:color w:val="0000FF"/>
                  <w:szCs w:val="24"/>
                  <w:u w:val="single"/>
                </w:rPr>
                <w:t>http://cc.howardcountymd.gov</w:t>
              </w:r>
            </w:hyperlink>
            <w:r w:rsidRPr="008E3B6D">
              <w:rPr>
                <w:rFonts w:eastAsia="Times New Roman"/>
                <w:szCs w:val="24"/>
              </w:rPr>
              <w:t>) to view legislation, send written testimony, and sign-up electronically to testify at public hearings.</w:t>
            </w:r>
          </w:p>
        </w:tc>
      </w:tr>
    </w:tbl>
    <w:p w14:paraId="45C6C7F7" w14:textId="77777777" w:rsidR="00DD1104" w:rsidRDefault="00DD1104" w:rsidP="006F3BAF">
      <w:pPr>
        <w:widowControl w:val="0"/>
        <w:spacing w:after="0" w:line="240" w:lineRule="auto"/>
        <w:rPr>
          <w:rFonts w:eastAsia="Times New Roman"/>
          <w:szCs w:val="24"/>
        </w:rPr>
      </w:pPr>
    </w:p>
    <w:p w14:paraId="491A9FC9" w14:textId="697863AA" w:rsidR="00260AF3" w:rsidRPr="00E6288A" w:rsidRDefault="006F3BAF" w:rsidP="00A31E03">
      <w:pPr>
        <w:widowControl w:val="0"/>
        <w:spacing w:after="0" w:line="240" w:lineRule="auto"/>
      </w:pPr>
      <w:r w:rsidRPr="008E3B6D">
        <w:rPr>
          <w:rFonts w:eastAsia="Times New Roman"/>
          <w:szCs w:val="24"/>
        </w:rPr>
        <w:t>Persons needing accommodations to fully participate in the meeting, please contact the Council Office, 410-313-2001</w:t>
      </w:r>
      <w:r w:rsidR="007772ED">
        <w:rPr>
          <w:rFonts w:eastAsia="Times New Roman"/>
          <w:szCs w:val="24"/>
        </w:rPr>
        <w:t xml:space="preserve"> or email CouncilADA@howardcountymd.gov.</w:t>
      </w:r>
    </w:p>
    <w:sectPr w:rsidR="00260AF3" w:rsidRPr="00E6288A" w:rsidSect="00A140D0">
      <w:footerReference w:type="default" r:id="rId13"/>
      <w:headerReference w:type="first" r:id="rId14"/>
      <w:footerReference w:type="first" r:id="rId15"/>
      <w:type w:val="continuous"/>
      <w:pgSz w:w="12240" w:h="15840"/>
      <w:pgMar w:top="899" w:right="1440" w:bottom="18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20844D" w14:textId="77777777" w:rsidR="00855741" w:rsidRDefault="00855741" w:rsidP="00D26EA0">
      <w:pPr>
        <w:spacing w:after="0" w:line="240" w:lineRule="auto"/>
      </w:pPr>
      <w:r>
        <w:separator/>
      </w:r>
    </w:p>
  </w:endnote>
  <w:endnote w:type="continuationSeparator" w:id="0">
    <w:p w14:paraId="302AF067" w14:textId="77777777" w:rsidR="00855741" w:rsidRDefault="00855741" w:rsidP="00D26EA0">
      <w:pPr>
        <w:spacing w:after="0" w:line="240" w:lineRule="auto"/>
      </w:pPr>
      <w:r>
        <w:continuationSeparator/>
      </w:r>
    </w:p>
  </w:endnote>
  <w:endnote w:type="continuationNotice" w:id="1">
    <w:p w14:paraId="3B89F11E" w14:textId="77777777" w:rsidR="00855741" w:rsidRDefault="008557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Linotype-Roman,Bold">
    <w:altName w:val="Palatino Linotype"/>
    <w:panose1 w:val="00000000000000000000"/>
    <w:charset w:val="00"/>
    <w:family w:val="roman"/>
    <w:notTrueType/>
    <w:pitch w:val="default"/>
    <w:sig w:usb0="00000003" w:usb1="00000000" w:usb2="00000000" w:usb3="00000000" w:csb0="00000001"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9031561"/>
      <w:docPartObj>
        <w:docPartGallery w:val="Page Numbers (Bottom of Page)"/>
        <w:docPartUnique/>
      </w:docPartObj>
    </w:sdtPr>
    <w:sdtContent>
      <w:sdt>
        <w:sdtPr>
          <w:id w:val="-1769616900"/>
          <w:docPartObj>
            <w:docPartGallery w:val="Page Numbers (Top of Page)"/>
            <w:docPartUnique/>
          </w:docPartObj>
        </w:sdtPr>
        <w:sdtContent>
          <w:p w14:paraId="674742AC" w14:textId="27BE8F19" w:rsidR="00E149A2" w:rsidRDefault="00E149A2">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770D2605" w14:textId="06F63DA1" w:rsidR="00104867" w:rsidRDefault="00104867" w:rsidP="006A1E4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4190A" w14:textId="77777777" w:rsidR="006A1E44" w:rsidRDefault="006A1E44" w:rsidP="006A1E44">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(410) 313-2001 </w:t>
    </w:r>
    <w:r>
      <w:rPr>
        <w:rFonts w:ascii="PalatinoLinotype-Roman" w:hAnsi="PalatinoLinotype-Roman" w:cs="PalatinoLinotype-Roman"/>
        <w:sz w:val="20"/>
      </w:rPr>
      <w:tab/>
    </w:r>
    <w:r>
      <w:rPr>
        <w:rFonts w:ascii="PalatinoLinotype-Roman" w:hAnsi="PalatinoLinotype-Roman" w:cs="PalatinoLinotype-Roman"/>
        <w:sz w:val="20"/>
      </w:rPr>
      <w:tab/>
      <w:t>fax: (410) 313-3297</w:t>
    </w:r>
    <w:r>
      <w:rPr>
        <w:rFonts w:ascii="PalatinoLinotype-Roman" w:hAnsi="PalatinoLinotype-Roman" w:cs="PalatinoLinotype-Roman"/>
        <w:sz w:val="20"/>
      </w:rPr>
      <w:tab/>
    </w:r>
  </w:p>
  <w:p w14:paraId="4878DDD9" w14:textId="0E7AE7FD" w:rsidR="006A1E44" w:rsidRDefault="006A1E44" w:rsidP="006A1E44">
    <w:pPr>
      <w:pStyle w:val="Footer"/>
      <w:jc w:val="center"/>
      <w:rPr>
        <w:rFonts w:ascii="PalatinoLinotype-Roman,Bold" w:hAnsi="PalatinoLinotype-Roman,Bold" w:cs="PalatinoLinotype-Roman,Bold"/>
        <w:b/>
        <w:bCs/>
        <w:sz w:val="15"/>
        <w:szCs w:val="15"/>
      </w:rPr>
    </w:pPr>
    <w:r w:rsidRPr="0006091E">
      <w:rPr>
        <w:rFonts w:ascii="PalatinoLinotype-Roman,Bold" w:hAnsi="PalatinoLinotype-Roman,Bold" w:cs="PalatinoLinotype-Roman,Bold"/>
        <w:b/>
        <w:bCs/>
        <w:sz w:val="15"/>
        <w:szCs w:val="15"/>
      </w:rPr>
      <w:t>http://cc.howardcountymd.gov</w:t>
    </w:r>
  </w:p>
  <w:p w14:paraId="0D61487D" w14:textId="4A35E26C" w:rsidR="00B732F3" w:rsidRDefault="00EE7A01" w:rsidP="00EE7A01">
    <w:pPr>
      <w:pStyle w:val="Footer"/>
      <w:jc w:val="right"/>
    </w:pPr>
    <w:r>
      <w:t xml:space="preserve">Page </w:t>
    </w:r>
    <w:r w:rsidR="00E72EE2" w:rsidRPr="00A35C18">
      <w:rPr>
        <w:b/>
        <w:bCs/>
      </w:rPr>
      <w:t>1</w:t>
    </w:r>
    <w:r w:rsidR="00E72EE2">
      <w:t xml:space="preserve"> of </w:t>
    </w:r>
    <w:r w:rsidR="00E72EE2" w:rsidRPr="00A35C18">
      <w:rPr>
        <w:b/>
        <w:b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B50C21" w14:textId="77777777" w:rsidR="00855741" w:rsidRDefault="00855741" w:rsidP="00D26EA0">
      <w:pPr>
        <w:spacing w:after="0" w:line="240" w:lineRule="auto"/>
      </w:pPr>
      <w:r>
        <w:separator/>
      </w:r>
    </w:p>
  </w:footnote>
  <w:footnote w:type="continuationSeparator" w:id="0">
    <w:p w14:paraId="3B8B8FEA" w14:textId="77777777" w:rsidR="00855741" w:rsidRDefault="00855741" w:rsidP="00D26EA0">
      <w:pPr>
        <w:spacing w:after="0" w:line="240" w:lineRule="auto"/>
      </w:pPr>
      <w:r>
        <w:continuationSeparator/>
      </w:r>
    </w:p>
  </w:footnote>
  <w:footnote w:type="continuationNotice" w:id="1">
    <w:p w14:paraId="11582C71" w14:textId="77777777" w:rsidR="00855741" w:rsidRDefault="008557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3DA84" w14:textId="55FB327E" w:rsidR="006A1E44" w:rsidRPr="007225E6" w:rsidRDefault="00F35409" w:rsidP="006A1E44">
    <w:pPr>
      <w:autoSpaceDE w:val="0"/>
      <w:autoSpaceDN w:val="0"/>
      <w:adjustRightInd w:val="0"/>
      <w:spacing w:after="0" w:line="240" w:lineRule="auto"/>
      <w:jc w:val="center"/>
      <w:rPr>
        <w:rFonts w:ascii="PalatinoLinotype-Roman,Bold" w:hAnsi="PalatinoLinotype-Roman,Bold" w:cs="PalatinoLinotype-Roman,Bold"/>
        <w:b/>
        <w:bCs/>
        <w:sz w:val="48"/>
        <w:szCs w:val="48"/>
      </w:rPr>
    </w:pPr>
    <w:r>
      <w:rPr>
        <w:noProof/>
        <w:color w:val="365F91" w:themeColor="accent1" w:themeShade="BF"/>
        <w:szCs w:val="24"/>
      </w:rPr>
      <mc:AlternateContent>
        <mc:Choice Requires="wps">
          <w:drawing>
            <wp:anchor distT="0" distB="0" distL="114300" distR="114300" simplePos="0" relativeHeight="251666432" behindDoc="0" locked="0" layoutInCell="1" allowOverlap="1" wp14:anchorId="097A7402" wp14:editId="7CC18E1C">
              <wp:simplePos x="0" y="0"/>
              <wp:positionH relativeFrom="column">
                <wp:posOffset>4657725</wp:posOffset>
              </wp:positionH>
              <wp:positionV relativeFrom="paragraph">
                <wp:posOffset>-314325</wp:posOffset>
              </wp:positionV>
              <wp:extent cx="2047875" cy="2028825"/>
              <wp:effectExtent l="0" t="0"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2028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FDDC32" w14:textId="77777777" w:rsidR="00F35409" w:rsidRPr="00F35409" w:rsidRDefault="00F35409" w:rsidP="00F35409">
                          <w:pPr>
                            <w:autoSpaceDE w:val="0"/>
                            <w:autoSpaceDN w:val="0"/>
                            <w:adjustRightInd w:val="0"/>
                            <w:spacing w:after="120" w:line="240" w:lineRule="auto"/>
                            <w:jc w:val="right"/>
                            <w:rPr>
                              <w:rFonts w:ascii="PalatinoLinotype-Roman,Bold" w:hAnsi="PalatinoLinotype-Roman,Bold" w:cs="PalatinoLinotype-Roman,Bold"/>
                              <w:sz w:val="20"/>
                            </w:rPr>
                          </w:pPr>
                          <w:r w:rsidRPr="00F35409">
                            <w:rPr>
                              <w:rFonts w:ascii="PalatinoLinotype-Roman,Bold" w:hAnsi="PalatinoLinotype-Roman,Bold" w:cs="PalatinoLinotype-Roman,Bold"/>
                              <w:b/>
                              <w:bCs/>
                              <w:sz w:val="18"/>
                              <w:szCs w:val="18"/>
                            </w:rPr>
                            <w:t>COUNCILMEMBERS</w:t>
                          </w:r>
                        </w:p>
                        <w:p w14:paraId="56F5571C" w14:textId="5B27B4CB" w:rsidR="00F35409" w:rsidRPr="00F35409" w:rsidRDefault="00C51213"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Deb Jung</w:t>
                          </w:r>
                          <w:r w:rsidR="00F35409" w:rsidRPr="00F35409">
                            <w:rPr>
                              <w:rFonts w:ascii="PalatinoLinotype-Roman" w:hAnsi="PalatinoLinotype-Roman" w:cs="PalatinoLinotype-Roman"/>
                              <w:b/>
                              <w:sz w:val="16"/>
                              <w:szCs w:val="16"/>
                            </w:rPr>
                            <w:t>, Chair</w:t>
                          </w:r>
                        </w:p>
                        <w:p w14:paraId="1D1BAB0F" w14:textId="16125B2E"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C51213">
                            <w:rPr>
                              <w:rFonts w:ascii="PalatinoLinotype-Roman" w:hAnsi="PalatinoLinotype-Roman" w:cs="PalatinoLinotype-Roman"/>
                              <w:sz w:val="16"/>
                              <w:szCs w:val="16"/>
                            </w:rPr>
                            <w:t>4</w:t>
                          </w:r>
                        </w:p>
                        <w:p w14:paraId="497E28C7"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07EF3B54" w14:textId="0D325682" w:rsidR="00F35409" w:rsidRPr="00F35409" w:rsidRDefault="00C51213"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Liz Walsh</w:t>
                          </w:r>
                          <w:r w:rsidR="00F35409" w:rsidRPr="00F35409">
                            <w:rPr>
                              <w:rFonts w:ascii="PalatinoLinotype-Roman" w:hAnsi="PalatinoLinotype-Roman" w:cs="PalatinoLinotype-Roman"/>
                              <w:b/>
                              <w:sz w:val="16"/>
                              <w:szCs w:val="16"/>
                            </w:rPr>
                            <w:t>, Vice Chair</w:t>
                          </w:r>
                        </w:p>
                        <w:p w14:paraId="7FC3C19B" w14:textId="6D737E44"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C51213">
                            <w:rPr>
                              <w:rFonts w:ascii="PalatinoLinotype-Roman" w:hAnsi="PalatinoLinotype-Roman" w:cs="PalatinoLinotype-Roman"/>
                              <w:sz w:val="16"/>
                              <w:szCs w:val="16"/>
                            </w:rPr>
                            <w:t>1</w:t>
                          </w:r>
                        </w:p>
                        <w:p w14:paraId="13E74B13"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2B37E3CE" w14:textId="02C6830D" w:rsidR="00F35409" w:rsidRPr="00F35409" w:rsidRDefault="00C51213"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Opel Jones</w:t>
                          </w:r>
                        </w:p>
                        <w:p w14:paraId="1A2B2FC1" w14:textId="1342FA5D"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C51213">
                            <w:rPr>
                              <w:rFonts w:ascii="PalatinoLinotype-Roman" w:hAnsi="PalatinoLinotype-Roman" w:cs="PalatinoLinotype-Roman"/>
                              <w:sz w:val="16"/>
                              <w:szCs w:val="16"/>
                            </w:rPr>
                            <w:t>2</w:t>
                          </w:r>
                        </w:p>
                        <w:p w14:paraId="05D3B165"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25491E99" w14:textId="61072937" w:rsidR="00F35409" w:rsidRPr="00F35409" w:rsidRDefault="00C51213"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Christiana Rigby</w:t>
                          </w:r>
                        </w:p>
                        <w:p w14:paraId="0127A230" w14:textId="23E161EB"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C51213">
                            <w:rPr>
                              <w:rFonts w:ascii="PalatinoLinotype-Roman" w:hAnsi="PalatinoLinotype-Roman" w:cs="PalatinoLinotype-Roman"/>
                              <w:sz w:val="16"/>
                              <w:szCs w:val="16"/>
                            </w:rPr>
                            <w:t>3</w:t>
                          </w:r>
                        </w:p>
                        <w:p w14:paraId="6885AD4E"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6B566712"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b/>
                              <w:sz w:val="16"/>
                              <w:szCs w:val="16"/>
                            </w:rPr>
                            <w:t>David</w:t>
                          </w:r>
                          <w:r w:rsidRPr="00F35409">
                            <w:rPr>
                              <w:rFonts w:ascii="PalatinoLinotype-Roman" w:hAnsi="PalatinoLinotype-Roman" w:cs="PalatinoLinotype-Roman"/>
                              <w:sz w:val="16"/>
                              <w:szCs w:val="16"/>
                            </w:rPr>
                            <w:t xml:space="preserve"> </w:t>
                          </w:r>
                          <w:r w:rsidRPr="00F35409">
                            <w:rPr>
                              <w:rFonts w:ascii="PalatinoLinotype-Roman" w:hAnsi="PalatinoLinotype-Roman" w:cs="PalatinoLinotype-Roman"/>
                              <w:b/>
                              <w:sz w:val="16"/>
                              <w:szCs w:val="16"/>
                            </w:rPr>
                            <w:t>Yungmann</w:t>
                          </w:r>
                        </w:p>
                        <w:p w14:paraId="6CBD0BC2"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District 5</w:t>
                          </w:r>
                        </w:p>
                        <w:p w14:paraId="2B78F2CF" w14:textId="77777777" w:rsidR="00F35409" w:rsidRPr="00F35409" w:rsidRDefault="00F35409" w:rsidP="00F35409"/>
                        <w:p w14:paraId="5A07C73D" w14:textId="77777777" w:rsidR="00F35409" w:rsidRPr="00F35409" w:rsidRDefault="00F35409" w:rsidP="00F3540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7A7402" id="_x0000_t202" coordsize="21600,21600" o:spt="202" path="m,l,21600r21600,l21600,xe">
              <v:stroke joinstyle="miter"/>
              <v:path gradientshapeok="t" o:connecttype="rect"/>
            </v:shapetype>
            <v:shape id="Text Box 6" o:spid="_x0000_s1026" type="#_x0000_t202" style="position:absolute;left:0;text-align:left;margin-left:366.75pt;margin-top:-24.75pt;width:161.25pt;height:15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" stroked="f">
              <v:textbox>
                <w:txbxContent>
                  <w:p w14:paraId="65FDDC32" w14:textId="77777777" w:rsidR="00F35409" w:rsidRPr="00F35409" w:rsidRDefault="00F35409" w:rsidP="00F35409">
                    <w:pPr>
                      <w:autoSpaceDE w:val="0"/>
                      <w:autoSpaceDN w:val="0"/>
                      <w:adjustRightInd w:val="0"/>
                      <w:spacing w:after="120" w:line="240" w:lineRule="auto"/>
                      <w:jc w:val="right"/>
                      <w:rPr>
                        <w:rFonts w:ascii="PalatinoLinotype-Roman,Bold" w:hAnsi="PalatinoLinotype-Roman,Bold" w:cs="PalatinoLinotype-Roman,Bold"/>
                        <w:sz w:val="20"/>
                      </w:rPr>
                    </w:pPr>
                    <w:r w:rsidRPr="00F35409">
                      <w:rPr>
                        <w:rFonts w:ascii="PalatinoLinotype-Roman,Bold" w:hAnsi="PalatinoLinotype-Roman,Bold" w:cs="PalatinoLinotype-Roman,Bold"/>
                        <w:b/>
                        <w:bCs/>
                        <w:sz w:val="18"/>
                        <w:szCs w:val="18"/>
                      </w:rPr>
                      <w:t>COUNCILMEMBERS</w:t>
                    </w:r>
                  </w:p>
                  <w:p w14:paraId="56F5571C" w14:textId="5B27B4CB" w:rsidR="00F35409" w:rsidRPr="00F35409" w:rsidRDefault="00C51213"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Deb Jung</w:t>
                    </w:r>
                    <w:r w:rsidR="00F35409" w:rsidRPr="00F35409">
                      <w:rPr>
                        <w:rFonts w:ascii="PalatinoLinotype-Roman" w:hAnsi="PalatinoLinotype-Roman" w:cs="PalatinoLinotype-Roman"/>
                        <w:b/>
                        <w:sz w:val="16"/>
                        <w:szCs w:val="16"/>
                      </w:rPr>
                      <w:t>, Chair</w:t>
                    </w:r>
                  </w:p>
                  <w:p w14:paraId="1D1BAB0F" w14:textId="16125B2E"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C51213">
                      <w:rPr>
                        <w:rFonts w:ascii="PalatinoLinotype-Roman" w:hAnsi="PalatinoLinotype-Roman" w:cs="PalatinoLinotype-Roman"/>
                        <w:sz w:val="16"/>
                        <w:szCs w:val="16"/>
                      </w:rPr>
                      <w:t>4</w:t>
                    </w:r>
                  </w:p>
                  <w:p w14:paraId="497E28C7"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07EF3B54" w14:textId="0D325682" w:rsidR="00F35409" w:rsidRPr="00F35409" w:rsidRDefault="00C51213"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Liz Walsh</w:t>
                    </w:r>
                    <w:r w:rsidR="00F35409" w:rsidRPr="00F35409">
                      <w:rPr>
                        <w:rFonts w:ascii="PalatinoLinotype-Roman" w:hAnsi="PalatinoLinotype-Roman" w:cs="PalatinoLinotype-Roman"/>
                        <w:b/>
                        <w:sz w:val="16"/>
                        <w:szCs w:val="16"/>
                      </w:rPr>
                      <w:t>, Vice Chair</w:t>
                    </w:r>
                  </w:p>
                  <w:p w14:paraId="7FC3C19B" w14:textId="6D737E44"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C51213">
                      <w:rPr>
                        <w:rFonts w:ascii="PalatinoLinotype-Roman" w:hAnsi="PalatinoLinotype-Roman" w:cs="PalatinoLinotype-Roman"/>
                        <w:sz w:val="16"/>
                        <w:szCs w:val="16"/>
                      </w:rPr>
                      <w:t>1</w:t>
                    </w:r>
                  </w:p>
                  <w:p w14:paraId="13E74B13"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2B37E3CE" w14:textId="02C6830D" w:rsidR="00F35409" w:rsidRPr="00F35409" w:rsidRDefault="00C51213"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Opel Jones</w:t>
                    </w:r>
                  </w:p>
                  <w:p w14:paraId="1A2B2FC1" w14:textId="1342FA5D"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C51213">
                      <w:rPr>
                        <w:rFonts w:ascii="PalatinoLinotype-Roman" w:hAnsi="PalatinoLinotype-Roman" w:cs="PalatinoLinotype-Roman"/>
                        <w:sz w:val="16"/>
                        <w:szCs w:val="16"/>
                      </w:rPr>
                      <w:t>2</w:t>
                    </w:r>
                  </w:p>
                  <w:p w14:paraId="05D3B165"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25491E99" w14:textId="61072937" w:rsidR="00F35409" w:rsidRPr="00F35409" w:rsidRDefault="00C51213"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Christiana Rigby</w:t>
                    </w:r>
                  </w:p>
                  <w:p w14:paraId="0127A230" w14:textId="23E161EB"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C51213">
                      <w:rPr>
                        <w:rFonts w:ascii="PalatinoLinotype-Roman" w:hAnsi="PalatinoLinotype-Roman" w:cs="PalatinoLinotype-Roman"/>
                        <w:sz w:val="16"/>
                        <w:szCs w:val="16"/>
                      </w:rPr>
                      <w:t>3</w:t>
                    </w:r>
                  </w:p>
                  <w:p w14:paraId="6885AD4E"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6B566712"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b/>
                        <w:sz w:val="16"/>
                        <w:szCs w:val="16"/>
                      </w:rPr>
                      <w:t>David</w:t>
                    </w:r>
                    <w:r w:rsidRPr="00F35409">
                      <w:rPr>
                        <w:rFonts w:ascii="PalatinoLinotype-Roman" w:hAnsi="PalatinoLinotype-Roman" w:cs="PalatinoLinotype-Roman"/>
                        <w:sz w:val="16"/>
                        <w:szCs w:val="16"/>
                      </w:rPr>
                      <w:t xml:space="preserve"> </w:t>
                    </w:r>
                    <w:r w:rsidRPr="00F35409">
                      <w:rPr>
                        <w:rFonts w:ascii="PalatinoLinotype-Roman" w:hAnsi="PalatinoLinotype-Roman" w:cs="PalatinoLinotype-Roman"/>
                        <w:b/>
                        <w:sz w:val="16"/>
                        <w:szCs w:val="16"/>
                      </w:rPr>
                      <w:t>Yungmann</w:t>
                    </w:r>
                  </w:p>
                  <w:p w14:paraId="6CBD0BC2"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District 5</w:t>
                    </w:r>
                  </w:p>
                  <w:p w14:paraId="2B78F2CF" w14:textId="77777777" w:rsidR="00F35409" w:rsidRPr="00F35409" w:rsidRDefault="00F35409" w:rsidP="00F35409"/>
                  <w:p w14:paraId="5A07C73D" w14:textId="77777777" w:rsidR="00F35409" w:rsidRPr="00F35409" w:rsidRDefault="00F35409" w:rsidP="00F35409"/>
                </w:txbxContent>
              </v:textbox>
            </v:shape>
          </w:pict>
        </mc:Fallback>
      </mc:AlternateContent>
    </w:r>
    <w:r w:rsidR="006A1E44">
      <w:rPr>
        <w:rFonts w:ascii="PalatinoLinotype-Roman,Bold" w:hAnsi="PalatinoLinotype-Roman,Bold" w:cs="PalatinoLinotype-Roman,Bold"/>
        <w:b/>
        <w:bCs/>
        <w:noProof/>
        <w:sz w:val="40"/>
        <w:szCs w:val="40"/>
      </w:rPr>
      <w:drawing>
        <wp:anchor distT="0" distB="0" distL="114300" distR="114300" simplePos="0" relativeHeight="251660288" behindDoc="0" locked="0" layoutInCell="1" allowOverlap="1" wp14:anchorId="1A4BD139" wp14:editId="72E5D79F">
          <wp:simplePos x="0" y="0"/>
          <wp:positionH relativeFrom="column">
            <wp:posOffset>-428625</wp:posOffset>
          </wp:positionH>
          <wp:positionV relativeFrom="paragraph">
            <wp:posOffset>-196718</wp:posOffset>
          </wp:positionV>
          <wp:extent cx="1408176" cy="1426464"/>
          <wp:effectExtent l="0" t="0" r="1905"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176" cy="1426464"/>
                  </a:xfrm>
                  <a:prstGeom prst="rect">
                    <a:avLst/>
                  </a:prstGeom>
                  <a:noFill/>
                </pic:spPr>
              </pic:pic>
            </a:graphicData>
          </a:graphic>
          <wp14:sizeRelH relativeFrom="margin">
            <wp14:pctWidth>0</wp14:pctWidth>
          </wp14:sizeRelH>
          <wp14:sizeRelV relativeFrom="margin">
            <wp14:pctHeight>0</wp14:pctHeight>
          </wp14:sizeRelV>
        </wp:anchor>
      </w:drawing>
    </w:r>
    <w:r w:rsidR="389D40C5" w:rsidRPr="009661E3">
      <w:rPr>
        <w:rFonts w:ascii="PalatinoLinotype-Roman,Bold" w:hAnsi="PalatinoLinotype-Roman,Bold" w:cs="PalatinoLinotype-Roman,Bold"/>
        <w:b/>
        <w:bCs/>
        <w:sz w:val="40"/>
        <w:szCs w:val="40"/>
      </w:rPr>
      <w:t>Howard County</w:t>
    </w:r>
    <w:r w:rsidR="389D40C5">
      <w:rPr>
        <w:rFonts w:ascii="PalatinoLinotype-Roman,Bold" w:hAnsi="PalatinoLinotype-Roman,Bold" w:cs="PalatinoLinotype-Roman,Bold"/>
        <w:b/>
        <w:bCs/>
        <w:sz w:val="48"/>
        <w:szCs w:val="48"/>
      </w:rPr>
      <w:t xml:space="preserve"> </w:t>
    </w:r>
    <w:r w:rsidR="389D40C5" w:rsidRPr="009661E3">
      <w:rPr>
        <w:rFonts w:ascii="PalatinoLinotype-Roman,Bold" w:hAnsi="PalatinoLinotype-Roman,Bold" w:cs="PalatinoLinotype-Roman,Bold"/>
        <w:b/>
        <w:bCs/>
        <w:sz w:val="40"/>
        <w:szCs w:val="40"/>
      </w:rPr>
      <w:t>Council</w:t>
    </w:r>
  </w:p>
  <w:p w14:paraId="7FA2AC14" w14:textId="3DD60143" w:rsidR="006A1E44" w:rsidRDefault="006A1E44" w:rsidP="006A1E44">
    <w:pPr>
      <w:tabs>
        <w:tab w:val="left" w:pos="352"/>
        <w:tab w:val="center" w:pos="5400"/>
      </w:tabs>
      <w:autoSpaceDE w:val="0"/>
      <w:autoSpaceDN w:val="0"/>
      <w:adjustRightInd w:val="0"/>
      <w:spacing w:after="0" w:line="240" w:lineRule="auto"/>
      <w:jc w:val="center"/>
      <w:rPr>
        <w:rFonts w:ascii="PalatinoLinotype-Roman,Bold" w:hAnsi="PalatinoLinotype-Roman,Bold" w:cs="PalatinoLinotype-Roman,Bold"/>
        <w:b/>
        <w:bCs/>
        <w:sz w:val="46"/>
        <w:szCs w:val="46"/>
      </w:rPr>
    </w:pPr>
    <w:r>
      <w:rPr>
        <w:rFonts w:ascii="PalatinoLinotype-Roman" w:hAnsi="PalatinoLinotype-Roman" w:cs="PalatinoLinotype-Roman"/>
        <w:sz w:val="20"/>
      </w:rPr>
      <w:t>George Howard Building</w:t>
    </w:r>
  </w:p>
  <w:p w14:paraId="1EB068F7" w14:textId="170530EC" w:rsidR="006A1E44" w:rsidRDefault="006A1E44" w:rsidP="006A1E44">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3430 Court House Drive</w:t>
    </w:r>
  </w:p>
  <w:p w14:paraId="70B77C35" w14:textId="56E216D5" w:rsidR="006A1E44" w:rsidRDefault="006A1E44" w:rsidP="006A1E44">
    <w:pPr>
      <w:autoSpaceDE w:val="0"/>
      <w:autoSpaceDN w:val="0"/>
      <w:adjustRightInd w:val="0"/>
      <w:spacing w:after="24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Ellicott City, </w:t>
    </w:r>
    <w:proofErr w:type="gramStart"/>
    <w:r>
      <w:rPr>
        <w:rFonts w:ascii="PalatinoLinotype-Roman" w:hAnsi="PalatinoLinotype-Roman" w:cs="PalatinoLinotype-Roman"/>
        <w:sz w:val="20"/>
      </w:rPr>
      <w:t>Maryland  21043</w:t>
    </w:r>
    <w:proofErr w:type="gramEnd"/>
    <w:r>
      <w:rPr>
        <w:rFonts w:ascii="PalatinoLinotype-Roman" w:hAnsi="PalatinoLinotype-Roman" w:cs="PalatinoLinotype-Roman"/>
        <w:sz w:val="20"/>
      </w:rPr>
      <w:t>-4392</w:t>
    </w:r>
  </w:p>
  <w:p w14:paraId="20F4F59C" w14:textId="61CB2AC6" w:rsidR="00D950DD" w:rsidRDefault="00F35409" w:rsidP="00F35409">
    <w:pPr>
      <w:pStyle w:val="Header"/>
      <w:tabs>
        <w:tab w:val="clear" w:pos="4680"/>
        <w:tab w:val="clear" w:pos="9360"/>
        <w:tab w:val="left" w:pos="3330"/>
      </w:tabs>
    </w:pPr>
    <w:r>
      <w:rPr>
        <w:noProof/>
      </w:rPr>
      <mc:AlternateContent>
        <mc:Choice Requires="wps">
          <w:drawing>
            <wp:anchor distT="0" distB="0" distL="114300" distR="114300" simplePos="0" relativeHeight="251654144" behindDoc="0" locked="0" layoutInCell="1" allowOverlap="1" wp14:anchorId="35EC5744" wp14:editId="290F8DEE">
              <wp:simplePos x="0" y="0"/>
              <wp:positionH relativeFrom="column">
                <wp:posOffset>4562475</wp:posOffset>
              </wp:positionH>
              <wp:positionV relativeFrom="paragraph">
                <wp:posOffset>2172335</wp:posOffset>
              </wp:positionV>
              <wp:extent cx="1499870" cy="981075"/>
              <wp:effectExtent l="0" t="0" r="508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870" cy="981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82AA51" w14:textId="77777777" w:rsidR="006A1E44" w:rsidRPr="004464EF" w:rsidRDefault="006A1E44" w:rsidP="00F35409">
                          <w:pPr>
                            <w:rPr>
                              <w:sz w:val="32"/>
                            </w:rPr>
                          </w:pPr>
                        </w:p>
                        <w:p w14:paraId="61CCC58F" w14:textId="77777777" w:rsidR="006A1E44" w:rsidRDefault="006A1E44" w:rsidP="006A1E44">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EC5744" id="Text Box 5" o:spid="_x0000_s1027" type="#_x0000_t202" style="position:absolute;margin-left:359.25pt;margin-top:171.05pt;width:118.1pt;height:77.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" stroked="f">
              <v:textbox>
                <w:txbxContent>
                  <w:p w14:paraId="5A82AA51" w14:textId="77777777" w:rsidR="006A1E44" w:rsidRPr="004464EF" w:rsidRDefault="006A1E44" w:rsidP="00F35409">
                    <w:pPr>
                      <w:rPr>
                        <w:sz w:val="32"/>
                      </w:rPr>
                    </w:pPr>
                  </w:p>
                  <w:p w14:paraId="61CCC58F" w14:textId="77777777" w:rsidR="006A1E44" w:rsidRDefault="006A1E44" w:rsidP="006A1E44">
                    <w:pPr>
                      <w:jc w:val="center"/>
                    </w:pPr>
                  </w:p>
                </w:txbxContent>
              </v:textbox>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87C6763"/>
    <w:multiLevelType w:val="hybridMultilevel"/>
    <w:tmpl w:val="04090027"/>
    <w:lvl w:ilvl="0" w:tplc="CA1E5500">
      <w:start w:val="1"/>
      <w:numFmt w:val="upperRoman"/>
      <w:pStyle w:val="Heading1"/>
      <w:lvlText w:val="%1."/>
      <w:lvlJc w:val="left"/>
      <w:pPr>
        <w:ind w:left="0" w:firstLine="0"/>
      </w:pPr>
    </w:lvl>
    <w:lvl w:ilvl="1" w:tplc="57886F14">
      <w:start w:val="1"/>
      <w:numFmt w:val="upperLetter"/>
      <w:pStyle w:val="Heading2"/>
      <w:lvlText w:val="%2."/>
      <w:lvlJc w:val="left"/>
      <w:pPr>
        <w:ind w:left="720" w:firstLine="0"/>
      </w:pPr>
    </w:lvl>
    <w:lvl w:ilvl="2" w:tplc="E5B63330">
      <w:start w:val="1"/>
      <w:numFmt w:val="decimal"/>
      <w:pStyle w:val="Heading3"/>
      <w:lvlText w:val="%3."/>
      <w:lvlJc w:val="left"/>
      <w:pPr>
        <w:ind w:left="1440" w:firstLine="0"/>
      </w:pPr>
    </w:lvl>
    <w:lvl w:ilvl="3" w:tplc="0DC6A7EC">
      <w:start w:val="1"/>
      <w:numFmt w:val="lowerLetter"/>
      <w:pStyle w:val="Heading4"/>
      <w:lvlText w:val="%4)"/>
      <w:lvlJc w:val="left"/>
      <w:pPr>
        <w:ind w:left="2160" w:firstLine="0"/>
      </w:pPr>
    </w:lvl>
    <w:lvl w:ilvl="4" w:tplc="A210F1AE">
      <w:start w:val="1"/>
      <w:numFmt w:val="decimal"/>
      <w:pStyle w:val="Heading5"/>
      <w:lvlText w:val="(%5)"/>
      <w:lvlJc w:val="left"/>
      <w:pPr>
        <w:ind w:left="2880" w:firstLine="0"/>
      </w:pPr>
    </w:lvl>
    <w:lvl w:ilvl="5" w:tplc="334C7B1A">
      <w:start w:val="1"/>
      <w:numFmt w:val="lowerLetter"/>
      <w:pStyle w:val="Heading6"/>
      <w:lvlText w:val="(%6)"/>
      <w:lvlJc w:val="left"/>
      <w:pPr>
        <w:ind w:left="3600" w:firstLine="0"/>
      </w:pPr>
    </w:lvl>
    <w:lvl w:ilvl="6" w:tplc="06A690BC">
      <w:start w:val="1"/>
      <w:numFmt w:val="lowerRoman"/>
      <w:pStyle w:val="Heading7"/>
      <w:lvlText w:val="(%7)"/>
      <w:lvlJc w:val="left"/>
      <w:pPr>
        <w:ind w:left="4320" w:firstLine="0"/>
      </w:pPr>
    </w:lvl>
    <w:lvl w:ilvl="7" w:tplc="FA6A4BEC">
      <w:start w:val="1"/>
      <w:numFmt w:val="lowerLetter"/>
      <w:pStyle w:val="Heading8"/>
      <w:lvlText w:val="(%8)"/>
      <w:lvlJc w:val="left"/>
      <w:pPr>
        <w:ind w:left="5040" w:firstLine="0"/>
      </w:pPr>
    </w:lvl>
    <w:lvl w:ilvl="8" w:tplc="2C1EC2D2">
      <w:start w:val="1"/>
      <w:numFmt w:val="lowerRoman"/>
      <w:pStyle w:val="Heading9"/>
      <w:lvlText w:val="(%9)"/>
      <w:lvlJc w:val="left"/>
      <w:pPr>
        <w:ind w:left="5760" w:firstLine="0"/>
      </w:pPr>
    </w:lvl>
  </w:abstractNum>
  <w:abstractNum w:abstractNumId="2" w15:restartNumberingAfterBreak="0">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7176700">
    <w:abstractNumId w:val="0"/>
  </w:num>
  <w:num w:numId="2" w16cid:durableId="209004892">
    <w:abstractNumId w:val="1"/>
  </w:num>
  <w:num w:numId="3" w16cid:durableId="9110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1E3"/>
    <w:rsid w:val="0000068C"/>
    <w:rsid w:val="000029EC"/>
    <w:rsid w:val="00005BD9"/>
    <w:rsid w:val="00020813"/>
    <w:rsid w:val="00023214"/>
    <w:rsid w:val="00023915"/>
    <w:rsid w:val="000254E8"/>
    <w:rsid w:val="0003429A"/>
    <w:rsid w:val="0003496E"/>
    <w:rsid w:val="00034EDE"/>
    <w:rsid w:val="00040246"/>
    <w:rsid w:val="00041BCC"/>
    <w:rsid w:val="0004211A"/>
    <w:rsid w:val="000431F8"/>
    <w:rsid w:val="00046217"/>
    <w:rsid w:val="000502CE"/>
    <w:rsid w:val="00050BDA"/>
    <w:rsid w:val="000565CC"/>
    <w:rsid w:val="00070ECB"/>
    <w:rsid w:val="00074FE5"/>
    <w:rsid w:val="00080D7A"/>
    <w:rsid w:val="00081DB9"/>
    <w:rsid w:val="00084BDE"/>
    <w:rsid w:val="00090379"/>
    <w:rsid w:val="00095B28"/>
    <w:rsid w:val="000B0EAE"/>
    <w:rsid w:val="000B0FCC"/>
    <w:rsid w:val="000B5E1C"/>
    <w:rsid w:val="000B7BDB"/>
    <w:rsid w:val="000C0B2F"/>
    <w:rsid w:val="000C2B1D"/>
    <w:rsid w:val="000C6E45"/>
    <w:rsid w:val="000C6EA2"/>
    <w:rsid w:val="000C72BC"/>
    <w:rsid w:val="000D1A66"/>
    <w:rsid w:val="000E3EE2"/>
    <w:rsid w:val="000E6BC1"/>
    <w:rsid w:val="000F01E3"/>
    <w:rsid w:val="00104867"/>
    <w:rsid w:val="001146BC"/>
    <w:rsid w:val="001173BD"/>
    <w:rsid w:val="00117F37"/>
    <w:rsid w:val="00120824"/>
    <w:rsid w:val="00130D08"/>
    <w:rsid w:val="00140EB0"/>
    <w:rsid w:val="00141728"/>
    <w:rsid w:val="00145217"/>
    <w:rsid w:val="0015119A"/>
    <w:rsid w:val="00153751"/>
    <w:rsid w:val="00154645"/>
    <w:rsid w:val="00161472"/>
    <w:rsid w:val="00165357"/>
    <w:rsid w:val="00172887"/>
    <w:rsid w:val="001737ED"/>
    <w:rsid w:val="00184109"/>
    <w:rsid w:val="00192A36"/>
    <w:rsid w:val="00194B2C"/>
    <w:rsid w:val="00196B38"/>
    <w:rsid w:val="00197467"/>
    <w:rsid w:val="00197E61"/>
    <w:rsid w:val="001A05A4"/>
    <w:rsid w:val="001A08B6"/>
    <w:rsid w:val="001A0C36"/>
    <w:rsid w:val="001A22DF"/>
    <w:rsid w:val="001A60C7"/>
    <w:rsid w:val="001B026A"/>
    <w:rsid w:val="001C4D46"/>
    <w:rsid w:val="001D174F"/>
    <w:rsid w:val="001D3E81"/>
    <w:rsid w:val="001E1527"/>
    <w:rsid w:val="001E26C5"/>
    <w:rsid w:val="001F26B8"/>
    <w:rsid w:val="001F5A6C"/>
    <w:rsid w:val="001F6A98"/>
    <w:rsid w:val="002017C8"/>
    <w:rsid w:val="00202EA6"/>
    <w:rsid w:val="00204668"/>
    <w:rsid w:val="00204E17"/>
    <w:rsid w:val="00204E56"/>
    <w:rsid w:val="00205BE9"/>
    <w:rsid w:val="00205F49"/>
    <w:rsid w:val="00207CD5"/>
    <w:rsid w:val="00216E7B"/>
    <w:rsid w:val="00220FB9"/>
    <w:rsid w:val="00221AA9"/>
    <w:rsid w:val="002253A1"/>
    <w:rsid w:val="002263CA"/>
    <w:rsid w:val="0023139C"/>
    <w:rsid w:val="0023503B"/>
    <w:rsid w:val="002357B0"/>
    <w:rsid w:val="00236B99"/>
    <w:rsid w:val="00237BA0"/>
    <w:rsid w:val="002430CD"/>
    <w:rsid w:val="002455DC"/>
    <w:rsid w:val="00250225"/>
    <w:rsid w:val="00260AF3"/>
    <w:rsid w:val="0026766C"/>
    <w:rsid w:val="00281EE6"/>
    <w:rsid w:val="00284A4C"/>
    <w:rsid w:val="00294A1E"/>
    <w:rsid w:val="00296B12"/>
    <w:rsid w:val="0029768F"/>
    <w:rsid w:val="002A1358"/>
    <w:rsid w:val="002A30B5"/>
    <w:rsid w:val="002A350D"/>
    <w:rsid w:val="002A3981"/>
    <w:rsid w:val="002B4867"/>
    <w:rsid w:val="002C2607"/>
    <w:rsid w:val="002C40DF"/>
    <w:rsid w:val="002C7FDC"/>
    <w:rsid w:val="002D04FC"/>
    <w:rsid w:val="002D12CA"/>
    <w:rsid w:val="002D7CBA"/>
    <w:rsid w:val="002E1BA2"/>
    <w:rsid w:val="002E6EF5"/>
    <w:rsid w:val="002E79C5"/>
    <w:rsid w:val="002F0CEC"/>
    <w:rsid w:val="002F13A4"/>
    <w:rsid w:val="002F63ED"/>
    <w:rsid w:val="002F6E24"/>
    <w:rsid w:val="002F718C"/>
    <w:rsid w:val="00317C12"/>
    <w:rsid w:val="00332B52"/>
    <w:rsid w:val="00332C19"/>
    <w:rsid w:val="003341B3"/>
    <w:rsid w:val="00334507"/>
    <w:rsid w:val="00344730"/>
    <w:rsid w:val="003537DF"/>
    <w:rsid w:val="00355624"/>
    <w:rsid w:val="00360A65"/>
    <w:rsid w:val="003620ED"/>
    <w:rsid w:val="003673C9"/>
    <w:rsid w:val="00374C7C"/>
    <w:rsid w:val="00376660"/>
    <w:rsid w:val="00384CE2"/>
    <w:rsid w:val="00390D20"/>
    <w:rsid w:val="00392449"/>
    <w:rsid w:val="003A07EC"/>
    <w:rsid w:val="003A559F"/>
    <w:rsid w:val="003A674F"/>
    <w:rsid w:val="003B4CCF"/>
    <w:rsid w:val="003B5F97"/>
    <w:rsid w:val="003C1F0F"/>
    <w:rsid w:val="003C418A"/>
    <w:rsid w:val="003C57B5"/>
    <w:rsid w:val="003C7EFB"/>
    <w:rsid w:val="003E0591"/>
    <w:rsid w:val="003E0A78"/>
    <w:rsid w:val="003E609F"/>
    <w:rsid w:val="003E7346"/>
    <w:rsid w:val="00404020"/>
    <w:rsid w:val="00406F21"/>
    <w:rsid w:val="00411FCE"/>
    <w:rsid w:val="004210A6"/>
    <w:rsid w:val="00422A1D"/>
    <w:rsid w:val="004238D2"/>
    <w:rsid w:val="0042473E"/>
    <w:rsid w:val="004258DC"/>
    <w:rsid w:val="00435E33"/>
    <w:rsid w:val="004410D7"/>
    <w:rsid w:val="004424DA"/>
    <w:rsid w:val="00443151"/>
    <w:rsid w:val="004464EF"/>
    <w:rsid w:val="00446FD6"/>
    <w:rsid w:val="00453D77"/>
    <w:rsid w:val="0045742E"/>
    <w:rsid w:val="00466AB4"/>
    <w:rsid w:val="00467A53"/>
    <w:rsid w:val="00467BA4"/>
    <w:rsid w:val="0047747E"/>
    <w:rsid w:val="0048245A"/>
    <w:rsid w:val="004826DF"/>
    <w:rsid w:val="0048598E"/>
    <w:rsid w:val="004872A3"/>
    <w:rsid w:val="004901F1"/>
    <w:rsid w:val="0049149C"/>
    <w:rsid w:val="004916E6"/>
    <w:rsid w:val="00497B99"/>
    <w:rsid w:val="004A00D2"/>
    <w:rsid w:val="004A0A1B"/>
    <w:rsid w:val="004A1E0E"/>
    <w:rsid w:val="004A3C10"/>
    <w:rsid w:val="004A422D"/>
    <w:rsid w:val="004A5B46"/>
    <w:rsid w:val="004A7DBE"/>
    <w:rsid w:val="004B1E8D"/>
    <w:rsid w:val="004B3132"/>
    <w:rsid w:val="004B3341"/>
    <w:rsid w:val="004B5889"/>
    <w:rsid w:val="004C0B05"/>
    <w:rsid w:val="004C0BB8"/>
    <w:rsid w:val="004C37BE"/>
    <w:rsid w:val="004C69DA"/>
    <w:rsid w:val="004D2021"/>
    <w:rsid w:val="004E1C24"/>
    <w:rsid w:val="004E264F"/>
    <w:rsid w:val="004E30C9"/>
    <w:rsid w:val="004E6AC6"/>
    <w:rsid w:val="004E7B5B"/>
    <w:rsid w:val="004F0CAB"/>
    <w:rsid w:val="004F1338"/>
    <w:rsid w:val="004F1C6A"/>
    <w:rsid w:val="0051145C"/>
    <w:rsid w:val="00513B22"/>
    <w:rsid w:val="00525504"/>
    <w:rsid w:val="005255C9"/>
    <w:rsid w:val="00525787"/>
    <w:rsid w:val="00530395"/>
    <w:rsid w:val="0053149A"/>
    <w:rsid w:val="0053676C"/>
    <w:rsid w:val="0054428E"/>
    <w:rsid w:val="005466FC"/>
    <w:rsid w:val="00547753"/>
    <w:rsid w:val="005511B6"/>
    <w:rsid w:val="00555119"/>
    <w:rsid w:val="00556926"/>
    <w:rsid w:val="0055735F"/>
    <w:rsid w:val="00564763"/>
    <w:rsid w:val="00564870"/>
    <w:rsid w:val="0056574A"/>
    <w:rsid w:val="00565EF0"/>
    <w:rsid w:val="00565F15"/>
    <w:rsid w:val="00567555"/>
    <w:rsid w:val="00570C49"/>
    <w:rsid w:val="005734F7"/>
    <w:rsid w:val="005837D9"/>
    <w:rsid w:val="00585947"/>
    <w:rsid w:val="005929C1"/>
    <w:rsid w:val="00594265"/>
    <w:rsid w:val="00594F9A"/>
    <w:rsid w:val="00597845"/>
    <w:rsid w:val="005C5154"/>
    <w:rsid w:val="005C6F4F"/>
    <w:rsid w:val="005D26A6"/>
    <w:rsid w:val="005D27DC"/>
    <w:rsid w:val="005D31DD"/>
    <w:rsid w:val="005D49F9"/>
    <w:rsid w:val="005F3986"/>
    <w:rsid w:val="005F654B"/>
    <w:rsid w:val="005F743D"/>
    <w:rsid w:val="0060220A"/>
    <w:rsid w:val="00603AA3"/>
    <w:rsid w:val="00607FC1"/>
    <w:rsid w:val="0061334A"/>
    <w:rsid w:val="006146FD"/>
    <w:rsid w:val="00621899"/>
    <w:rsid w:val="00624826"/>
    <w:rsid w:val="00630B29"/>
    <w:rsid w:val="00631C51"/>
    <w:rsid w:val="0063418A"/>
    <w:rsid w:val="00637C72"/>
    <w:rsid w:val="00640051"/>
    <w:rsid w:val="006445D2"/>
    <w:rsid w:val="006476BB"/>
    <w:rsid w:val="00656140"/>
    <w:rsid w:val="00657928"/>
    <w:rsid w:val="00662156"/>
    <w:rsid w:val="00664D84"/>
    <w:rsid w:val="00666CBF"/>
    <w:rsid w:val="00670BCF"/>
    <w:rsid w:val="00677E84"/>
    <w:rsid w:val="00680E01"/>
    <w:rsid w:val="00687E71"/>
    <w:rsid w:val="00687F85"/>
    <w:rsid w:val="0069034F"/>
    <w:rsid w:val="00691513"/>
    <w:rsid w:val="00692C1E"/>
    <w:rsid w:val="006930AF"/>
    <w:rsid w:val="006946E7"/>
    <w:rsid w:val="006A1E44"/>
    <w:rsid w:val="006A708F"/>
    <w:rsid w:val="006B35A9"/>
    <w:rsid w:val="006B5B7B"/>
    <w:rsid w:val="006C57C9"/>
    <w:rsid w:val="006D3098"/>
    <w:rsid w:val="006D6D18"/>
    <w:rsid w:val="006D6DAA"/>
    <w:rsid w:val="006E4240"/>
    <w:rsid w:val="006E65EA"/>
    <w:rsid w:val="006E74D9"/>
    <w:rsid w:val="006E7E9C"/>
    <w:rsid w:val="006F1E65"/>
    <w:rsid w:val="006F3BAF"/>
    <w:rsid w:val="006F4239"/>
    <w:rsid w:val="00714806"/>
    <w:rsid w:val="00720282"/>
    <w:rsid w:val="00721FC1"/>
    <w:rsid w:val="007225E6"/>
    <w:rsid w:val="0072777E"/>
    <w:rsid w:val="00730338"/>
    <w:rsid w:val="007307B9"/>
    <w:rsid w:val="007342DC"/>
    <w:rsid w:val="0073722C"/>
    <w:rsid w:val="007425E3"/>
    <w:rsid w:val="00744036"/>
    <w:rsid w:val="00753C70"/>
    <w:rsid w:val="007544B8"/>
    <w:rsid w:val="00761428"/>
    <w:rsid w:val="007772ED"/>
    <w:rsid w:val="00782263"/>
    <w:rsid w:val="007825FF"/>
    <w:rsid w:val="0078261D"/>
    <w:rsid w:val="007851B6"/>
    <w:rsid w:val="007870B6"/>
    <w:rsid w:val="00787A54"/>
    <w:rsid w:val="007929E1"/>
    <w:rsid w:val="007A53C2"/>
    <w:rsid w:val="007B4313"/>
    <w:rsid w:val="007B5F7A"/>
    <w:rsid w:val="007C12F0"/>
    <w:rsid w:val="007C4738"/>
    <w:rsid w:val="007D05D1"/>
    <w:rsid w:val="007D1E4C"/>
    <w:rsid w:val="007E08CF"/>
    <w:rsid w:val="007E2B74"/>
    <w:rsid w:val="007F15BD"/>
    <w:rsid w:val="007F510B"/>
    <w:rsid w:val="008044BB"/>
    <w:rsid w:val="0081286F"/>
    <w:rsid w:val="008144C6"/>
    <w:rsid w:val="008269BF"/>
    <w:rsid w:val="00833D18"/>
    <w:rsid w:val="00836DBC"/>
    <w:rsid w:val="00837A43"/>
    <w:rsid w:val="00847555"/>
    <w:rsid w:val="0085039D"/>
    <w:rsid w:val="00851D55"/>
    <w:rsid w:val="0085275A"/>
    <w:rsid w:val="00854654"/>
    <w:rsid w:val="00855741"/>
    <w:rsid w:val="00857F1B"/>
    <w:rsid w:val="008669D5"/>
    <w:rsid w:val="008713F8"/>
    <w:rsid w:val="00871AFE"/>
    <w:rsid w:val="00872B2E"/>
    <w:rsid w:val="00872F55"/>
    <w:rsid w:val="008762E0"/>
    <w:rsid w:val="00880A2B"/>
    <w:rsid w:val="008943F9"/>
    <w:rsid w:val="0089638D"/>
    <w:rsid w:val="008A66FA"/>
    <w:rsid w:val="008B5B46"/>
    <w:rsid w:val="008B7410"/>
    <w:rsid w:val="008C235F"/>
    <w:rsid w:val="008C577C"/>
    <w:rsid w:val="008D1249"/>
    <w:rsid w:val="008D4F69"/>
    <w:rsid w:val="008E61F5"/>
    <w:rsid w:val="008E70C8"/>
    <w:rsid w:val="008E77CA"/>
    <w:rsid w:val="008F0DF0"/>
    <w:rsid w:val="008F3ED3"/>
    <w:rsid w:val="008F4834"/>
    <w:rsid w:val="008F7349"/>
    <w:rsid w:val="00901CF0"/>
    <w:rsid w:val="00903F6C"/>
    <w:rsid w:val="00906F56"/>
    <w:rsid w:val="0091137C"/>
    <w:rsid w:val="00913737"/>
    <w:rsid w:val="009144BD"/>
    <w:rsid w:val="00917BEE"/>
    <w:rsid w:val="0092081F"/>
    <w:rsid w:val="00930E6B"/>
    <w:rsid w:val="00934570"/>
    <w:rsid w:val="00937949"/>
    <w:rsid w:val="009410FB"/>
    <w:rsid w:val="00952E1B"/>
    <w:rsid w:val="00955E92"/>
    <w:rsid w:val="0095742B"/>
    <w:rsid w:val="009619EC"/>
    <w:rsid w:val="00961DCC"/>
    <w:rsid w:val="00963A13"/>
    <w:rsid w:val="00964D12"/>
    <w:rsid w:val="009661E3"/>
    <w:rsid w:val="00966C01"/>
    <w:rsid w:val="00973500"/>
    <w:rsid w:val="009744C2"/>
    <w:rsid w:val="0097654C"/>
    <w:rsid w:val="009816B2"/>
    <w:rsid w:val="00983EE3"/>
    <w:rsid w:val="0098671E"/>
    <w:rsid w:val="0099419E"/>
    <w:rsid w:val="009948DC"/>
    <w:rsid w:val="009958FD"/>
    <w:rsid w:val="009B0F16"/>
    <w:rsid w:val="009B6553"/>
    <w:rsid w:val="009E666B"/>
    <w:rsid w:val="009F1CEF"/>
    <w:rsid w:val="009F7D50"/>
    <w:rsid w:val="009F7E9B"/>
    <w:rsid w:val="00A02D2C"/>
    <w:rsid w:val="00A05EDC"/>
    <w:rsid w:val="00A06EE1"/>
    <w:rsid w:val="00A13070"/>
    <w:rsid w:val="00A140D0"/>
    <w:rsid w:val="00A17524"/>
    <w:rsid w:val="00A20655"/>
    <w:rsid w:val="00A20E59"/>
    <w:rsid w:val="00A2158C"/>
    <w:rsid w:val="00A22006"/>
    <w:rsid w:val="00A22864"/>
    <w:rsid w:val="00A23640"/>
    <w:rsid w:val="00A318CF"/>
    <w:rsid w:val="00A31E03"/>
    <w:rsid w:val="00A33C51"/>
    <w:rsid w:val="00A34523"/>
    <w:rsid w:val="00A358EF"/>
    <w:rsid w:val="00A35C18"/>
    <w:rsid w:val="00A3670A"/>
    <w:rsid w:val="00A36EB9"/>
    <w:rsid w:val="00A56484"/>
    <w:rsid w:val="00A703D7"/>
    <w:rsid w:val="00A7051E"/>
    <w:rsid w:val="00A74DC0"/>
    <w:rsid w:val="00A77091"/>
    <w:rsid w:val="00A840C7"/>
    <w:rsid w:val="00A86871"/>
    <w:rsid w:val="00A9008E"/>
    <w:rsid w:val="00A93A53"/>
    <w:rsid w:val="00AB0B49"/>
    <w:rsid w:val="00AB3222"/>
    <w:rsid w:val="00AC44C0"/>
    <w:rsid w:val="00AC7D14"/>
    <w:rsid w:val="00AD01AA"/>
    <w:rsid w:val="00AD25F9"/>
    <w:rsid w:val="00B002B6"/>
    <w:rsid w:val="00B0107E"/>
    <w:rsid w:val="00B024FD"/>
    <w:rsid w:val="00B07A02"/>
    <w:rsid w:val="00B138D2"/>
    <w:rsid w:val="00B13C93"/>
    <w:rsid w:val="00B16BEF"/>
    <w:rsid w:val="00B24B23"/>
    <w:rsid w:val="00B25523"/>
    <w:rsid w:val="00B262B1"/>
    <w:rsid w:val="00B27504"/>
    <w:rsid w:val="00B30150"/>
    <w:rsid w:val="00B310B3"/>
    <w:rsid w:val="00B37203"/>
    <w:rsid w:val="00B40A46"/>
    <w:rsid w:val="00B430FA"/>
    <w:rsid w:val="00B5404F"/>
    <w:rsid w:val="00B56E89"/>
    <w:rsid w:val="00B6032F"/>
    <w:rsid w:val="00B63796"/>
    <w:rsid w:val="00B64C52"/>
    <w:rsid w:val="00B65077"/>
    <w:rsid w:val="00B65AE9"/>
    <w:rsid w:val="00B664B8"/>
    <w:rsid w:val="00B66CC1"/>
    <w:rsid w:val="00B71C6D"/>
    <w:rsid w:val="00B732F3"/>
    <w:rsid w:val="00B8308B"/>
    <w:rsid w:val="00B856F7"/>
    <w:rsid w:val="00B90C92"/>
    <w:rsid w:val="00B9429D"/>
    <w:rsid w:val="00BA1530"/>
    <w:rsid w:val="00BA3D09"/>
    <w:rsid w:val="00BA64D7"/>
    <w:rsid w:val="00BB36EE"/>
    <w:rsid w:val="00BC1B49"/>
    <w:rsid w:val="00BC35AE"/>
    <w:rsid w:val="00BD23B7"/>
    <w:rsid w:val="00BD41CE"/>
    <w:rsid w:val="00BD7238"/>
    <w:rsid w:val="00BE1EC2"/>
    <w:rsid w:val="00BF43C5"/>
    <w:rsid w:val="00BF6CFA"/>
    <w:rsid w:val="00BF755B"/>
    <w:rsid w:val="00C03CBB"/>
    <w:rsid w:val="00C067FA"/>
    <w:rsid w:val="00C06C9C"/>
    <w:rsid w:val="00C076B1"/>
    <w:rsid w:val="00C07D5D"/>
    <w:rsid w:val="00C128F2"/>
    <w:rsid w:val="00C16CF0"/>
    <w:rsid w:val="00C174F5"/>
    <w:rsid w:val="00C20490"/>
    <w:rsid w:val="00C22838"/>
    <w:rsid w:val="00C22C0E"/>
    <w:rsid w:val="00C41A41"/>
    <w:rsid w:val="00C456D7"/>
    <w:rsid w:val="00C46537"/>
    <w:rsid w:val="00C50232"/>
    <w:rsid w:val="00C50DB2"/>
    <w:rsid w:val="00C51213"/>
    <w:rsid w:val="00C52681"/>
    <w:rsid w:val="00C60891"/>
    <w:rsid w:val="00C6639E"/>
    <w:rsid w:val="00C75B17"/>
    <w:rsid w:val="00C77C73"/>
    <w:rsid w:val="00C82839"/>
    <w:rsid w:val="00C84233"/>
    <w:rsid w:val="00C93423"/>
    <w:rsid w:val="00C93A75"/>
    <w:rsid w:val="00C9495C"/>
    <w:rsid w:val="00C9725F"/>
    <w:rsid w:val="00C97AC4"/>
    <w:rsid w:val="00CA00CC"/>
    <w:rsid w:val="00CA2117"/>
    <w:rsid w:val="00CA5987"/>
    <w:rsid w:val="00CA677B"/>
    <w:rsid w:val="00CB3CD2"/>
    <w:rsid w:val="00CB448F"/>
    <w:rsid w:val="00CB6814"/>
    <w:rsid w:val="00CC281B"/>
    <w:rsid w:val="00CC6DF4"/>
    <w:rsid w:val="00CC736D"/>
    <w:rsid w:val="00CC7930"/>
    <w:rsid w:val="00CD0112"/>
    <w:rsid w:val="00CD0847"/>
    <w:rsid w:val="00CD333F"/>
    <w:rsid w:val="00CE35E8"/>
    <w:rsid w:val="00CE39F3"/>
    <w:rsid w:val="00CE3C4A"/>
    <w:rsid w:val="00CE661B"/>
    <w:rsid w:val="00CF61C9"/>
    <w:rsid w:val="00D00FA2"/>
    <w:rsid w:val="00D07E6D"/>
    <w:rsid w:val="00D1127B"/>
    <w:rsid w:val="00D117B9"/>
    <w:rsid w:val="00D13B23"/>
    <w:rsid w:val="00D15300"/>
    <w:rsid w:val="00D17432"/>
    <w:rsid w:val="00D20C80"/>
    <w:rsid w:val="00D26EA0"/>
    <w:rsid w:val="00D27AC8"/>
    <w:rsid w:val="00D314EA"/>
    <w:rsid w:val="00D33170"/>
    <w:rsid w:val="00D34475"/>
    <w:rsid w:val="00D44B6E"/>
    <w:rsid w:val="00D5223D"/>
    <w:rsid w:val="00D539AF"/>
    <w:rsid w:val="00D5462B"/>
    <w:rsid w:val="00D57F8F"/>
    <w:rsid w:val="00D60A2A"/>
    <w:rsid w:val="00D62248"/>
    <w:rsid w:val="00D72300"/>
    <w:rsid w:val="00D73756"/>
    <w:rsid w:val="00D74720"/>
    <w:rsid w:val="00D75ECC"/>
    <w:rsid w:val="00D928D1"/>
    <w:rsid w:val="00D92C37"/>
    <w:rsid w:val="00D950DD"/>
    <w:rsid w:val="00DA29DE"/>
    <w:rsid w:val="00DA42A4"/>
    <w:rsid w:val="00DB0A51"/>
    <w:rsid w:val="00DB1127"/>
    <w:rsid w:val="00DB184D"/>
    <w:rsid w:val="00DB3BC5"/>
    <w:rsid w:val="00DD0C08"/>
    <w:rsid w:val="00DD1104"/>
    <w:rsid w:val="00DE3713"/>
    <w:rsid w:val="00DE38A2"/>
    <w:rsid w:val="00DE5200"/>
    <w:rsid w:val="00DE6306"/>
    <w:rsid w:val="00DE6545"/>
    <w:rsid w:val="00DF2AFC"/>
    <w:rsid w:val="00DF376B"/>
    <w:rsid w:val="00E00CF4"/>
    <w:rsid w:val="00E02279"/>
    <w:rsid w:val="00E02421"/>
    <w:rsid w:val="00E10834"/>
    <w:rsid w:val="00E11450"/>
    <w:rsid w:val="00E11979"/>
    <w:rsid w:val="00E149A2"/>
    <w:rsid w:val="00E15BCB"/>
    <w:rsid w:val="00E160ED"/>
    <w:rsid w:val="00E175A0"/>
    <w:rsid w:val="00E23E82"/>
    <w:rsid w:val="00E30293"/>
    <w:rsid w:val="00E344D4"/>
    <w:rsid w:val="00E42011"/>
    <w:rsid w:val="00E45C33"/>
    <w:rsid w:val="00E54C1D"/>
    <w:rsid w:val="00E572E4"/>
    <w:rsid w:val="00E603B1"/>
    <w:rsid w:val="00E6067A"/>
    <w:rsid w:val="00E61256"/>
    <w:rsid w:val="00E6288A"/>
    <w:rsid w:val="00E62AFC"/>
    <w:rsid w:val="00E64374"/>
    <w:rsid w:val="00E702E9"/>
    <w:rsid w:val="00E722CD"/>
    <w:rsid w:val="00E72EE2"/>
    <w:rsid w:val="00E75850"/>
    <w:rsid w:val="00E83500"/>
    <w:rsid w:val="00E83DB1"/>
    <w:rsid w:val="00E918B8"/>
    <w:rsid w:val="00E96E45"/>
    <w:rsid w:val="00E97F4B"/>
    <w:rsid w:val="00EB0CA0"/>
    <w:rsid w:val="00EB3F21"/>
    <w:rsid w:val="00EB54FE"/>
    <w:rsid w:val="00EB5534"/>
    <w:rsid w:val="00EB5748"/>
    <w:rsid w:val="00EC0200"/>
    <w:rsid w:val="00EC1B2B"/>
    <w:rsid w:val="00EC38AF"/>
    <w:rsid w:val="00EC7B5C"/>
    <w:rsid w:val="00EE1F46"/>
    <w:rsid w:val="00EE33C9"/>
    <w:rsid w:val="00EE7A01"/>
    <w:rsid w:val="00EF206D"/>
    <w:rsid w:val="00EF2D19"/>
    <w:rsid w:val="00EF33C7"/>
    <w:rsid w:val="00EF422E"/>
    <w:rsid w:val="00EF5CAE"/>
    <w:rsid w:val="00EF6567"/>
    <w:rsid w:val="00EF6894"/>
    <w:rsid w:val="00EF6E13"/>
    <w:rsid w:val="00EF7567"/>
    <w:rsid w:val="00EF7AD8"/>
    <w:rsid w:val="00F02F5E"/>
    <w:rsid w:val="00F03A0A"/>
    <w:rsid w:val="00F10473"/>
    <w:rsid w:val="00F13282"/>
    <w:rsid w:val="00F151E9"/>
    <w:rsid w:val="00F15923"/>
    <w:rsid w:val="00F20687"/>
    <w:rsid w:val="00F24016"/>
    <w:rsid w:val="00F25BE6"/>
    <w:rsid w:val="00F27F5D"/>
    <w:rsid w:val="00F30009"/>
    <w:rsid w:val="00F30633"/>
    <w:rsid w:val="00F35409"/>
    <w:rsid w:val="00F362D6"/>
    <w:rsid w:val="00F36DEC"/>
    <w:rsid w:val="00F37035"/>
    <w:rsid w:val="00F375CA"/>
    <w:rsid w:val="00F440CE"/>
    <w:rsid w:val="00F4689D"/>
    <w:rsid w:val="00F46C08"/>
    <w:rsid w:val="00F50FBB"/>
    <w:rsid w:val="00F510A0"/>
    <w:rsid w:val="00F51712"/>
    <w:rsid w:val="00F51B63"/>
    <w:rsid w:val="00F60453"/>
    <w:rsid w:val="00F6200C"/>
    <w:rsid w:val="00F647B3"/>
    <w:rsid w:val="00F65581"/>
    <w:rsid w:val="00F736DD"/>
    <w:rsid w:val="00F83364"/>
    <w:rsid w:val="00F83B36"/>
    <w:rsid w:val="00F84412"/>
    <w:rsid w:val="00FA0B4A"/>
    <w:rsid w:val="00FA6BBF"/>
    <w:rsid w:val="00FA7BC0"/>
    <w:rsid w:val="00FB0904"/>
    <w:rsid w:val="00FB2501"/>
    <w:rsid w:val="00FB4350"/>
    <w:rsid w:val="00FB61B7"/>
    <w:rsid w:val="00FC3531"/>
    <w:rsid w:val="00FC4BBE"/>
    <w:rsid w:val="00FC5810"/>
    <w:rsid w:val="00FC78A6"/>
    <w:rsid w:val="00FD1A81"/>
    <w:rsid w:val="00FD56E2"/>
    <w:rsid w:val="00FD7150"/>
    <w:rsid w:val="00FE3B91"/>
    <w:rsid w:val="00FE51A5"/>
    <w:rsid w:val="00FF05B1"/>
    <w:rsid w:val="00FF13A4"/>
    <w:rsid w:val="00FF2662"/>
    <w:rsid w:val="00FF3339"/>
    <w:rsid w:val="101D59F0"/>
    <w:rsid w:val="332F9636"/>
    <w:rsid w:val="37FE81A3"/>
    <w:rsid w:val="389D40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33F7D"/>
  <w15:docId w15:val="{2B357C39-29C2-44A2-8F1D-416315DBA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uiPriority w:val="99"/>
    <w:unhideWhenUsed/>
    <w:rsid w:val="004A00D2"/>
    <w:rPr>
      <w:color w:val="0000FF"/>
      <w:u w:val="single"/>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customStyle="1" w:styleId="EmptyLayoutCell">
    <w:name w:val="EmptyLayoutCell"/>
    <w:basedOn w:val="Normal"/>
    <w:rsid w:val="005255C9"/>
    <w:pPr>
      <w:spacing w:after="0" w:line="240" w:lineRule="auto"/>
    </w:pPr>
    <w:rPr>
      <w:rFonts w:eastAsia="Times New Roman"/>
      <w:sz w:val="2"/>
    </w:rPr>
  </w:style>
  <w:style w:type="paragraph" w:styleId="CommentSubject">
    <w:name w:val="annotation subject"/>
    <w:basedOn w:val="CommentText"/>
    <w:next w:val="CommentText"/>
    <w:link w:val="CommentSubjectChar"/>
    <w:uiPriority w:val="99"/>
    <w:semiHidden/>
    <w:unhideWhenUsed/>
    <w:rsid w:val="00565EF0"/>
    <w:rPr>
      <w:b/>
      <w:bCs/>
    </w:rPr>
  </w:style>
  <w:style w:type="character" w:customStyle="1" w:styleId="CommentSubjectChar">
    <w:name w:val="Comment Subject Char"/>
    <w:basedOn w:val="CommentTextChar"/>
    <w:link w:val="CommentSubject"/>
    <w:uiPriority w:val="99"/>
    <w:semiHidden/>
    <w:rsid w:val="00565EF0"/>
    <w:rPr>
      <w:b/>
      <w:bCs/>
    </w:rPr>
  </w:style>
  <w:style w:type="paragraph" w:styleId="BodyText">
    <w:name w:val="Body Text"/>
    <w:basedOn w:val="Normal"/>
    <w:link w:val="BodyTextChar"/>
    <w:rsid w:val="00B30150"/>
    <w:pPr>
      <w:widowControl w:val="0"/>
      <w:autoSpaceDE w:val="0"/>
      <w:autoSpaceDN w:val="0"/>
      <w:adjustRightInd w:val="0"/>
      <w:spacing w:after="0" w:line="360" w:lineRule="auto"/>
    </w:pPr>
    <w:rPr>
      <w:rFonts w:eastAsia="Times New Roman"/>
      <w:szCs w:val="24"/>
    </w:rPr>
  </w:style>
  <w:style w:type="character" w:customStyle="1" w:styleId="BodyTextChar">
    <w:name w:val="Body Text Char"/>
    <w:basedOn w:val="DefaultParagraphFont"/>
    <w:link w:val="BodyText"/>
    <w:rsid w:val="00B30150"/>
    <w:rPr>
      <w:rFonts w:eastAsia="Times New Roman"/>
      <w:sz w:val="24"/>
      <w:szCs w:val="24"/>
    </w:rPr>
  </w:style>
  <w:style w:type="paragraph" w:styleId="Revision">
    <w:name w:val="Revision"/>
    <w:hidden/>
    <w:uiPriority w:val="99"/>
    <w:semiHidden/>
    <w:rsid w:val="00C03CBB"/>
    <w:rPr>
      <w:sz w:val="24"/>
    </w:rPr>
  </w:style>
  <w:style w:type="character" w:styleId="UnresolvedMention">
    <w:name w:val="Unresolved Mention"/>
    <w:basedOn w:val="DefaultParagraphFont"/>
    <w:uiPriority w:val="99"/>
    <w:semiHidden/>
    <w:unhideWhenUsed/>
    <w:rsid w:val="00B73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01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cc.howardcountymd.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c.howardcountymd.gov/watch-u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782a22-5b3a-4487-a8ba-35962e5aab12">
      <Terms xmlns="http://schemas.microsoft.com/office/infopath/2007/PartnerControls"/>
    </lcf76f155ced4ddcb4097134ff3c332f>
    <TaxCatchAll xmlns="7d2709ec-8e54-4d10-aee4-fb73b217db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4BD6E9F609F1458D66CCE9AAA0B0BC" ma:contentTypeVersion="16" ma:contentTypeDescription="Create a new document." ma:contentTypeScope="" ma:versionID="5606b3f4c3286fa18ab794b41c835558">
  <xsd:schema xmlns:xsd="http://www.w3.org/2001/XMLSchema" xmlns:xs="http://www.w3.org/2001/XMLSchema" xmlns:p="http://schemas.microsoft.com/office/2006/metadata/properties" xmlns:ns2="89782a22-5b3a-4487-a8ba-35962e5aab12" xmlns:ns3="225a0d68-8edf-4133-8a7c-dcbd7ae76312" xmlns:ns4="7d2709ec-8e54-4d10-aee4-fb73b217dbd9" targetNamespace="http://schemas.microsoft.com/office/2006/metadata/properties" ma:root="true" ma:fieldsID="3e9d1c6df1a08a532657ce269b65228a" ns2:_="" ns3:_="" ns4:_="">
    <xsd:import namespace="89782a22-5b3a-4487-a8ba-35962e5aab12"/>
    <xsd:import namespace="225a0d68-8edf-4133-8a7c-dcbd7ae76312"/>
    <xsd:import namespace="7d2709ec-8e54-4d10-aee4-fb73b217db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82a22-5b3a-4487-a8ba-35962e5aa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0ee160e-1491-45e4-b3d2-c5ef9ce750e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5a0d68-8edf-4133-8a7c-dcbd7ae763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2709ec-8e54-4d10-aee4-fb73b217dbd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b44a989-c50c-4163-9981-667e73986b87}" ma:internalName="TaxCatchAll" ma:showField="CatchAllData" ma:web="225a0d68-8edf-4133-8a7c-dcbd7ae763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1F4FE-E038-4F54-B3F7-0F1150F4AB03}">
  <ds:schemaRefs>
    <ds:schemaRef ds:uri="http://schemas.microsoft.com/sharepoint/v3/contenttype/forms"/>
  </ds:schemaRefs>
</ds:datastoreItem>
</file>

<file path=customXml/itemProps2.xml><?xml version="1.0" encoding="utf-8"?>
<ds:datastoreItem xmlns:ds="http://schemas.openxmlformats.org/officeDocument/2006/customXml" ds:itemID="{468D9810-FC89-4475-A67F-729E45B4EDD0}">
  <ds:schemaRefs>
    <ds:schemaRef ds:uri="http://schemas.microsoft.com/office/2006/metadata/properties"/>
    <ds:schemaRef ds:uri="http://schemas.microsoft.com/office/infopath/2007/PartnerControls"/>
    <ds:schemaRef ds:uri="89782a22-5b3a-4487-a8ba-35962e5aab12"/>
    <ds:schemaRef ds:uri="7d2709ec-8e54-4d10-aee4-fb73b217dbd9"/>
  </ds:schemaRefs>
</ds:datastoreItem>
</file>

<file path=customXml/itemProps3.xml><?xml version="1.0" encoding="utf-8"?>
<ds:datastoreItem xmlns:ds="http://schemas.openxmlformats.org/officeDocument/2006/customXml" ds:itemID="{506A4720-1A20-4E1A-A37C-33CC6AEE6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82a22-5b3a-4487-a8ba-35962e5aab12"/>
    <ds:schemaRef ds:uri="225a0d68-8edf-4133-8a7c-dcbd7ae76312"/>
    <ds:schemaRef ds:uri="7d2709ec-8e54-4d10-aee4-fb73b217d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0D6865-C160-4388-AE8A-C3FB0C5B0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Isaiah</dc:creator>
  <cp:keywords/>
  <cp:lastModifiedBy>Anderson, Isaiah</cp:lastModifiedBy>
  <cp:revision>4</cp:revision>
  <dcterms:created xsi:type="dcterms:W3CDTF">2024-11-15T15:45:00Z</dcterms:created>
  <dcterms:modified xsi:type="dcterms:W3CDTF">2024-11-15T15:57:00Z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0x010100BD4BD6E9F609F1458D66CCE9AAA0B0BC</vt:lpwstr>
  </property>
</Properties>
</file>